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28DC6" w14:textId="7455AE35" w:rsidR="007478D4" w:rsidRPr="007478D4" w:rsidRDefault="00000000" w:rsidP="007478D4">
      <w:pPr>
        <w:pStyle w:val="Heading1"/>
        <w:rPr>
          <w:rFonts w:ascii="Times New Roman" w:hAnsi="Times New Roman" w:cs="Times New Roman"/>
          <w:b/>
          <w:bCs/>
          <w:sz w:val="32"/>
          <w:szCs w:val="32"/>
        </w:rPr>
      </w:pPr>
      <w:r w:rsidRPr="00EF6DCF">
        <w:rPr>
          <w:rFonts w:ascii="Times New Roman" w:hAnsi="Times New Roman" w:cs="Times New Roman"/>
          <w:b/>
          <w:bCs/>
          <w:sz w:val="32"/>
          <w:szCs w:val="32"/>
        </w:rPr>
        <w:t>TENANT SELECTION PROCEDURES CENTENNIAL MANOR EAST</w:t>
      </w:r>
    </w:p>
    <w:p w14:paraId="75001A5B" w14:textId="61FFD9D3" w:rsidR="007478D4" w:rsidRDefault="007478D4" w:rsidP="007478D4">
      <w:pPr>
        <w:jc w:val="center"/>
        <w:rPr>
          <w:rFonts w:ascii="Times New Roman" w:hAnsi="Times New Roman" w:cs="Times New Roman"/>
          <w:i/>
          <w:iCs/>
          <w:sz w:val="20"/>
          <w:szCs w:val="20"/>
        </w:rPr>
      </w:pPr>
      <w:r>
        <w:rPr>
          <w:rFonts w:ascii="Times New Roman" w:hAnsi="Times New Roman" w:cs="Times New Roman"/>
          <w:i/>
          <w:iCs/>
          <w:sz w:val="20"/>
          <w:szCs w:val="20"/>
        </w:rPr>
        <w:t>Revised May 31, 2024</w:t>
      </w:r>
    </w:p>
    <w:p w14:paraId="553E121E" w14:textId="77777777" w:rsidR="007478D4" w:rsidRPr="007478D4" w:rsidRDefault="007478D4" w:rsidP="007478D4">
      <w:pPr>
        <w:jc w:val="center"/>
        <w:rPr>
          <w:rFonts w:ascii="Times New Roman" w:hAnsi="Times New Roman" w:cs="Times New Roman"/>
          <w:i/>
          <w:iCs/>
          <w:sz w:val="20"/>
          <w:szCs w:val="20"/>
        </w:rPr>
      </w:pPr>
    </w:p>
    <w:p w14:paraId="72725D8F" w14:textId="77777777" w:rsidR="000C3708" w:rsidRPr="00EF6DCF" w:rsidRDefault="00000000">
      <w:pPr>
        <w:spacing w:after="305"/>
        <w:ind w:left="28" w:right="53"/>
        <w:rPr>
          <w:rFonts w:ascii="Times New Roman" w:hAnsi="Times New Roman" w:cs="Times New Roman"/>
          <w:szCs w:val="24"/>
        </w:rPr>
      </w:pPr>
      <w:r w:rsidRPr="00EF6DCF">
        <w:rPr>
          <w:rFonts w:ascii="Times New Roman" w:hAnsi="Times New Roman" w:cs="Times New Roman"/>
          <w:szCs w:val="24"/>
        </w:rPr>
        <w:t>This tenant selection procedure shall be followed for renting units in the property commonly known as Centennial Manor East consisting of 48 units for elderly (whose head, spouse or sole family member is at least 62 years of age) and disabled (whose head, spouse or sole family member is a person with disabilities as defined by U.S.C.). By policy, the Brush Housing Authority complies with all Civil Rights legislation, Section 504 of the Rehabilitation Act and Affirmative Fair Housing Marketing requirements as set forth individually for each property. No applicant will be denied rental opportunities on the basis of race, color, religion, sex, familial status, handicap status, or national origin. Applicants must meet all USDA-Rural Housing Services or the Department of Housing and Urban Development and Brush Housing Authority tenant selection requirements to gain admission to this property.</w:t>
      </w:r>
    </w:p>
    <w:p w14:paraId="287C264B" w14:textId="59FD8998" w:rsidR="000C3708" w:rsidRDefault="00000000" w:rsidP="00EF6DCF">
      <w:pPr>
        <w:pStyle w:val="Heading2"/>
        <w:numPr>
          <w:ilvl w:val="0"/>
          <w:numId w:val="5"/>
        </w:numPr>
        <w:rPr>
          <w:rFonts w:ascii="Times New Roman" w:hAnsi="Times New Roman" w:cs="Times New Roman"/>
          <w:b/>
          <w:bCs/>
          <w:sz w:val="24"/>
          <w:szCs w:val="24"/>
        </w:rPr>
      </w:pPr>
      <w:r w:rsidRPr="00EF6DCF">
        <w:rPr>
          <w:rFonts w:ascii="Times New Roman" w:hAnsi="Times New Roman" w:cs="Times New Roman"/>
          <w:b/>
          <w:bCs/>
          <w:sz w:val="24"/>
          <w:szCs w:val="24"/>
        </w:rPr>
        <w:t>APPLICATION PROCEDURES</w:t>
      </w:r>
    </w:p>
    <w:p w14:paraId="3DD5E217" w14:textId="77777777" w:rsidR="000C3708" w:rsidRPr="00EF6DCF" w:rsidRDefault="00000000">
      <w:pPr>
        <w:ind w:left="28" w:right="53"/>
        <w:rPr>
          <w:rFonts w:ascii="Times New Roman" w:hAnsi="Times New Roman" w:cs="Times New Roman"/>
          <w:szCs w:val="24"/>
        </w:rPr>
      </w:pPr>
      <w:r w:rsidRPr="00EF6DCF">
        <w:rPr>
          <w:rFonts w:ascii="Times New Roman" w:hAnsi="Times New Roman" w:cs="Times New Roman"/>
          <w:szCs w:val="24"/>
        </w:rPr>
        <w:t>The rental properties of the Housing Authority are marketed at least once per year, if not more frequently, as required by the funding agencies using all advertising and community contacts as set forth in the HUD Affirmative Fair Housing Marketing Plan. All persons interested in any rental property of the Housing Authority may request an application either in person or through a designated individual at the local administrative office during posted office hours; or request an application to be mailed by calling the local phone number posted at the property sites and at the administrative office. FAX requests for applications may be sent. TDD is available by calling the County TDD number.</w:t>
      </w:r>
    </w:p>
    <w:p w14:paraId="514F53D6" w14:textId="77777777" w:rsidR="000C3708" w:rsidRPr="00EF6DCF" w:rsidRDefault="00000000">
      <w:pPr>
        <w:spacing w:after="217" w:line="263" w:lineRule="auto"/>
        <w:ind w:right="0" w:hanging="10"/>
        <w:rPr>
          <w:rFonts w:ascii="Times New Roman" w:hAnsi="Times New Roman" w:cs="Times New Roman"/>
          <w:szCs w:val="24"/>
        </w:rPr>
      </w:pPr>
      <w:r w:rsidRPr="00EF6DCF">
        <w:rPr>
          <w:rFonts w:ascii="Times New Roman" w:hAnsi="Times New Roman" w:cs="Times New Roman"/>
          <w:szCs w:val="24"/>
        </w:rPr>
        <w:t>Applications are available even if a sizable waiting list exists.</w:t>
      </w:r>
    </w:p>
    <w:p w14:paraId="6B501D85" w14:textId="2EC0E866" w:rsidR="000C3708" w:rsidRPr="00EF6DCF" w:rsidRDefault="00000000">
      <w:pPr>
        <w:spacing w:after="334"/>
        <w:ind w:left="28" w:right="53"/>
        <w:rPr>
          <w:rFonts w:ascii="Times New Roman" w:hAnsi="Times New Roman" w:cs="Times New Roman"/>
          <w:szCs w:val="24"/>
        </w:rPr>
      </w:pPr>
      <w:r w:rsidRPr="00EF6DCF">
        <w:rPr>
          <w:rFonts w:ascii="Times New Roman" w:hAnsi="Times New Roman" w:cs="Times New Roman"/>
          <w:szCs w:val="24"/>
        </w:rPr>
        <w:t>The approved application must be used and contains requests for all information necessary for determining initial eligibility. Applicants may request assistance in completing the application, if necessary</w:t>
      </w:r>
      <w:r w:rsidR="00EF6DCF" w:rsidRPr="00EF6DCF">
        <w:rPr>
          <w:rFonts w:ascii="Times New Roman" w:hAnsi="Times New Roman" w:cs="Times New Roman"/>
          <w:szCs w:val="24"/>
        </w:rPr>
        <w:t>.</w:t>
      </w:r>
      <w:r w:rsidRPr="00EF6DCF">
        <w:rPr>
          <w:rFonts w:ascii="Times New Roman" w:hAnsi="Times New Roman" w:cs="Times New Roman"/>
          <w:szCs w:val="24"/>
        </w:rPr>
        <w:t xml:space="preserve"> The Housing Authority's policy is to assist wherever </w:t>
      </w:r>
      <w:r w:rsidR="00862E70" w:rsidRPr="00EF6DCF">
        <w:rPr>
          <w:rFonts w:ascii="Times New Roman" w:hAnsi="Times New Roman" w:cs="Times New Roman"/>
          <w:szCs w:val="24"/>
        </w:rPr>
        <w:t>possible,</w:t>
      </w:r>
      <w:r w:rsidRPr="00EF6DCF">
        <w:rPr>
          <w:rFonts w:ascii="Times New Roman" w:hAnsi="Times New Roman" w:cs="Times New Roman"/>
          <w:szCs w:val="24"/>
        </w:rPr>
        <w:t xml:space="preserve"> especially </w:t>
      </w:r>
      <w:r w:rsidR="00EF6DCF" w:rsidRPr="00EF6DCF">
        <w:rPr>
          <w:rFonts w:ascii="Times New Roman" w:hAnsi="Times New Roman" w:cs="Times New Roman"/>
          <w:szCs w:val="24"/>
        </w:rPr>
        <w:t>with</w:t>
      </w:r>
      <w:r w:rsidRPr="00EF6DCF">
        <w:rPr>
          <w:rFonts w:ascii="Times New Roman" w:hAnsi="Times New Roman" w:cs="Times New Roman"/>
          <w:szCs w:val="24"/>
        </w:rPr>
        <w:t xml:space="preserve"> the accommodation requests by persons with disabilities or handicaps. All applicants whose applications are not complete will be contacted within 10 days of receipt, in writing, with a written list of items necessary to complete the application. While the administrative office will track all applications and requests for additional information, no application will be placed on the waiting list until it is complete. When a completed application is received or the requested information received subsequently to make it complete, the application will then be logged by date and time received. If a vacancy at the property exists, or is expected within the next 90 days, the verification-selection process will begin immediately in regard to the income, assets, allowances for certification and the Housing Authority's preferences for selection or rejection.</w:t>
      </w:r>
    </w:p>
    <w:p w14:paraId="7B895CEA" w14:textId="77777777" w:rsidR="000C3708" w:rsidRPr="00EF6DCF" w:rsidRDefault="00000000">
      <w:pPr>
        <w:spacing w:after="321"/>
        <w:ind w:left="28" w:right="53"/>
        <w:rPr>
          <w:rFonts w:ascii="Times New Roman" w:hAnsi="Times New Roman" w:cs="Times New Roman"/>
          <w:szCs w:val="24"/>
        </w:rPr>
      </w:pPr>
      <w:r w:rsidRPr="00EF6DCF">
        <w:rPr>
          <w:rFonts w:ascii="Times New Roman" w:hAnsi="Times New Roman" w:cs="Times New Roman"/>
          <w:szCs w:val="24"/>
        </w:rPr>
        <w:t>The application contains a release form that must be signed by the applicant to authorize the administration to verify all income, assets, expenses, credit history and other references. Placement of an application on the waiting list does not denote the final tenant selection. That can and will occur only after complete processing.</w:t>
      </w:r>
    </w:p>
    <w:p w14:paraId="5FBE88E6" w14:textId="2E5296BA" w:rsidR="000C3708" w:rsidRPr="00EF6DCF" w:rsidRDefault="00000000">
      <w:pPr>
        <w:ind w:left="28" w:right="53"/>
        <w:rPr>
          <w:rFonts w:ascii="Times New Roman" w:hAnsi="Times New Roman" w:cs="Times New Roman"/>
          <w:szCs w:val="24"/>
        </w:rPr>
      </w:pPr>
      <w:r w:rsidRPr="00EF6DCF">
        <w:rPr>
          <w:rFonts w:ascii="Times New Roman" w:hAnsi="Times New Roman" w:cs="Times New Roman"/>
          <w:szCs w:val="24"/>
        </w:rPr>
        <w:lastRenderedPageBreak/>
        <w:t>The application package contains a "Citizenship Declaration". Each member of the household must complete the declaration. Each household member will state if they are a citizen, or a non-citizen with eligible immigration status. The Housing Authority will verify citizenship by reviewing one of the following documents: 1</w:t>
      </w:r>
      <w:r w:rsidR="00EF6DCF" w:rsidRPr="00EF6DCF">
        <w:rPr>
          <w:rFonts w:ascii="Times New Roman" w:hAnsi="Times New Roman" w:cs="Times New Roman"/>
          <w:szCs w:val="24"/>
        </w:rPr>
        <w:t>) Alien registration card; 2) Form 1-94 (arrival</w:t>
      </w:r>
    </w:p>
    <w:p w14:paraId="2B96BE31" w14:textId="316D36A9" w:rsidR="000C3708" w:rsidRPr="00EF6DCF" w:rsidRDefault="00000000" w:rsidP="00EF6DCF">
      <w:pPr>
        <w:spacing w:after="311"/>
        <w:ind w:right="53"/>
        <w:rPr>
          <w:rFonts w:ascii="Times New Roman" w:hAnsi="Times New Roman" w:cs="Times New Roman"/>
          <w:szCs w:val="24"/>
        </w:rPr>
      </w:pPr>
      <w:r w:rsidRPr="00EF6DCF">
        <w:rPr>
          <w:rFonts w:ascii="Times New Roman" w:hAnsi="Times New Roman" w:cs="Times New Roman"/>
          <w:szCs w:val="24"/>
        </w:rPr>
        <w:t xml:space="preserve">and departure record); 3. Temporary Resident card, 4. Employment authorization card; 5. A receipt that the applicant has applied for one of the above documents; and 6. An alien registration receipt card. Applicants 62 years of age and older must sign a declaration of eligible non-citizen status and proof and age to be eligible for occupancy. By law, only U.S. citizens and eligible non-citizens may benefit from federal rental assistance. Compliance with these rules </w:t>
      </w:r>
      <w:r w:rsidR="00862E70" w:rsidRPr="00EF6DCF">
        <w:rPr>
          <w:rFonts w:ascii="Times New Roman" w:hAnsi="Times New Roman" w:cs="Times New Roman"/>
          <w:szCs w:val="24"/>
        </w:rPr>
        <w:t>ensures</w:t>
      </w:r>
      <w:r w:rsidRPr="00EF6DCF">
        <w:rPr>
          <w:rFonts w:ascii="Times New Roman" w:hAnsi="Times New Roman" w:cs="Times New Roman"/>
          <w:szCs w:val="24"/>
        </w:rPr>
        <w:t xml:space="preserve"> that only eligible families receive subsidy. These requirements apply to families making </w:t>
      </w:r>
      <w:r w:rsidR="00862E70" w:rsidRPr="00EF6DCF">
        <w:rPr>
          <w:rFonts w:ascii="Times New Roman" w:hAnsi="Times New Roman" w:cs="Times New Roman"/>
          <w:szCs w:val="24"/>
        </w:rPr>
        <w:t>applications</w:t>
      </w:r>
      <w:r w:rsidRPr="00EF6DCF">
        <w:rPr>
          <w:rFonts w:ascii="Times New Roman" w:hAnsi="Times New Roman" w:cs="Times New Roman"/>
          <w:szCs w:val="24"/>
        </w:rPr>
        <w:t xml:space="preserve"> to the property, families on the waiting list, and tenants. Assistance in subsidized housing is restricted to the following: U.S. citizens or nationals; and Noncitizens that have eligible immigration status.</w:t>
      </w:r>
    </w:p>
    <w:p w14:paraId="7B2B8A82" w14:textId="4BE71973" w:rsidR="008F179C" w:rsidRDefault="008F179C" w:rsidP="008F179C">
      <w:pPr>
        <w:pStyle w:val="ListParagraph"/>
        <w:numPr>
          <w:ilvl w:val="0"/>
          <w:numId w:val="5"/>
        </w:numPr>
        <w:ind w:right="53"/>
        <w:rPr>
          <w:rFonts w:ascii="Times New Roman" w:hAnsi="Times New Roman" w:cs="Times New Roman"/>
          <w:b/>
          <w:bCs/>
          <w:szCs w:val="24"/>
        </w:rPr>
      </w:pPr>
      <w:r w:rsidRPr="008F179C">
        <w:rPr>
          <w:rFonts w:ascii="Times New Roman" w:hAnsi="Times New Roman" w:cs="Times New Roman"/>
          <w:b/>
          <w:bCs/>
          <w:szCs w:val="24"/>
        </w:rPr>
        <w:t>SSN REQUIREMENTS</w:t>
      </w:r>
    </w:p>
    <w:p w14:paraId="510B2116" w14:textId="3882560A" w:rsidR="000C3708" w:rsidRPr="00EF6DCF" w:rsidRDefault="00862E70">
      <w:pPr>
        <w:ind w:left="28" w:right="53"/>
        <w:rPr>
          <w:rFonts w:ascii="Times New Roman" w:hAnsi="Times New Roman" w:cs="Times New Roman"/>
          <w:szCs w:val="24"/>
        </w:rPr>
      </w:pPr>
      <w:r w:rsidRPr="00EF6DCF">
        <w:rPr>
          <w:rFonts w:ascii="Times New Roman" w:hAnsi="Times New Roman" w:cs="Times New Roman"/>
          <w:szCs w:val="24"/>
        </w:rPr>
        <w:t>All household members must document a complete and accurate social security number assigned to them. Documentation necessary to verify a valid social security number is an SSN card issued by the Social Security Administration or a HUD approved document. A. The applicant households that have not provided verification of SSN of members under the age of six that were added to the household within 6 months of the move in date will be offered a 90-day extension of time and allowed to move in. An extension of this 90-day period for an additional 90 days may be granted if the reason for the delay was not in the tenant's control. For example, a tenant can provide proof of timely submission of a request for a SSN, in which case out of the tenant's control. If after 90 days, the household is unable to provide the verification of the SSN for those under 6 the owner will remove the deduction the family receives for the dependent. This will be provided when documentation is provided. There is an exemption for those age 62 and older as of January 31, 2010, whose initial determination of eligibility was begun before January 31, 2010. The exception is for those individuals whose information was retained due to previous participation in a HUD assisted program.</w:t>
      </w:r>
    </w:p>
    <w:p w14:paraId="52813B65" w14:textId="77777777" w:rsidR="008F179C" w:rsidRDefault="008F179C" w:rsidP="008F179C">
      <w:pPr>
        <w:spacing w:after="339"/>
        <w:ind w:left="0" w:right="53" w:firstLine="0"/>
        <w:rPr>
          <w:rFonts w:ascii="Times New Roman" w:hAnsi="Times New Roman" w:cs="Times New Roman"/>
          <w:szCs w:val="24"/>
        </w:rPr>
      </w:pPr>
    </w:p>
    <w:p w14:paraId="1BD40196" w14:textId="6AB6B665" w:rsidR="008F179C" w:rsidRPr="008F179C" w:rsidRDefault="008F179C" w:rsidP="008F179C">
      <w:pPr>
        <w:pStyle w:val="ListParagraph"/>
        <w:numPr>
          <w:ilvl w:val="0"/>
          <w:numId w:val="5"/>
        </w:numPr>
        <w:spacing w:after="4" w:line="276" w:lineRule="auto"/>
        <w:ind w:right="0"/>
        <w:rPr>
          <w:rFonts w:ascii="Times New Roman" w:hAnsi="Times New Roman" w:cs="Times New Roman"/>
          <w:b/>
          <w:bCs/>
          <w:szCs w:val="24"/>
        </w:rPr>
      </w:pPr>
      <w:r w:rsidRPr="008F179C">
        <w:rPr>
          <w:rFonts w:ascii="Times New Roman" w:hAnsi="Times New Roman" w:cs="Times New Roman"/>
          <w:b/>
          <w:bCs/>
          <w:szCs w:val="24"/>
        </w:rPr>
        <w:t>SUBMITTING APPLICATIONS</w:t>
      </w:r>
    </w:p>
    <w:p w14:paraId="48811A1F" w14:textId="791B3C85" w:rsidR="008F179C" w:rsidRDefault="008F179C" w:rsidP="008F179C">
      <w:pPr>
        <w:spacing w:line="276" w:lineRule="auto"/>
        <w:ind w:left="-15" w:right="0" w:firstLine="0"/>
        <w:rPr>
          <w:rFonts w:ascii="Times New Roman" w:hAnsi="Times New Roman" w:cs="Times New Roman"/>
          <w:szCs w:val="24"/>
        </w:rPr>
      </w:pPr>
      <w:r w:rsidRPr="00552358">
        <w:rPr>
          <w:rFonts w:ascii="Times New Roman" w:hAnsi="Times New Roman" w:cs="Times New Roman"/>
          <w:szCs w:val="24"/>
        </w:rPr>
        <w:t xml:space="preserve">All applicants who submit a completed application (or when an application becomes complete) will be notified in writing of waiting list status or subsequent tenant selection or rejection. Any applicant who exceeds income limits for eligibility based upon application information, or if ineligible during later processing, would be notified in writing that they are ineligible. However, should the property have permission (or will be seeking such permission) to rent to ineligible, the income ineligible application would be maintained on the waiting list.  </w:t>
      </w:r>
    </w:p>
    <w:p w14:paraId="4C227434" w14:textId="77777777" w:rsidR="008F179C" w:rsidRDefault="008F179C" w:rsidP="008F179C">
      <w:pPr>
        <w:spacing w:line="276" w:lineRule="auto"/>
        <w:ind w:left="-15" w:right="0" w:firstLine="0"/>
        <w:rPr>
          <w:rFonts w:ascii="Times New Roman" w:hAnsi="Times New Roman" w:cs="Times New Roman"/>
          <w:szCs w:val="24"/>
        </w:rPr>
      </w:pPr>
    </w:p>
    <w:p w14:paraId="4E48CF8D" w14:textId="13AEF0A4" w:rsidR="000C3708" w:rsidRDefault="00471DEF">
      <w:pPr>
        <w:pStyle w:val="Heading2"/>
        <w:ind w:left="38"/>
        <w:rPr>
          <w:rFonts w:ascii="Times New Roman" w:hAnsi="Times New Roman" w:cs="Times New Roman"/>
          <w:b/>
          <w:bCs/>
          <w:sz w:val="24"/>
          <w:szCs w:val="24"/>
        </w:rPr>
      </w:pPr>
      <w:r>
        <w:rPr>
          <w:rFonts w:ascii="Times New Roman" w:hAnsi="Times New Roman" w:cs="Times New Roman"/>
          <w:b/>
          <w:bCs/>
          <w:sz w:val="24"/>
          <w:szCs w:val="24"/>
        </w:rPr>
        <w:t>4</w:t>
      </w:r>
      <w:r w:rsidRPr="00EF6DCF">
        <w:rPr>
          <w:rFonts w:ascii="Times New Roman" w:hAnsi="Times New Roman" w:cs="Times New Roman"/>
          <w:b/>
          <w:bCs/>
          <w:sz w:val="24"/>
          <w:szCs w:val="24"/>
        </w:rPr>
        <w:t>. WAITING LIST AND ACCEPTING APPLICATIONS</w:t>
      </w:r>
    </w:p>
    <w:p w14:paraId="5A4F24C5" w14:textId="77777777" w:rsidR="000C3708" w:rsidRPr="00EF6DCF" w:rsidRDefault="00000000" w:rsidP="00471DEF">
      <w:pPr>
        <w:spacing w:after="354"/>
        <w:ind w:left="19" w:right="53" w:firstLine="0"/>
        <w:rPr>
          <w:rFonts w:ascii="Times New Roman" w:hAnsi="Times New Roman" w:cs="Times New Roman"/>
          <w:szCs w:val="24"/>
        </w:rPr>
      </w:pPr>
      <w:r w:rsidRPr="00EF6DCF">
        <w:rPr>
          <w:rFonts w:ascii="Times New Roman" w:hAnsi="Times New Roman" w:cs="Times New Roman"/>
          <w:szCs w:val="24"/>
        </w:rPr>
        <w:t xml:space="preserve">Any prospective resident may, upon request, complete and submit an application. Basic program eligibility information may be given to prospective applicants, however, only submitted applications can determine the applicant's eligibility. Staff will not pre-screen prospective </w:t>
      </w:r>
      <w:r w:rsidRPr="00EF6DCF">
        <w:rPr>
          <w:rFonts w:ascii="Times New Roman" w:hAnsi="Times New Roman" w:cs="Times New Roman"/>
          <w:szCs w:val="24"/>
        </w:rPr>
        <w:lastRenderedPageBreak/>
        <w:t>applicants by giving an opinion regarding the application outcome. The property has the same obligation to provide effective communication to interested persons regardless of whether it is ultimately determined that a particular individual is in fact eligible or otherwise qualified for admission.</w:t>
      </w:r>
    </w:p>
    <w:p w14:paraId="29427D86" w14:textId="77777777" w:rsidR="000C3708" w:rsidRPr="00EF6DCF" w:rsidRDefault="00000000">
      <w:pPr>
        <w:spacing w:after="324"/>
        <w:ind w:left="28" w:right="53"/>
        <w:rPr>
          <w:rFonts w:ascii="Times New Roman" w:hAnsi="Times New Roman" w:cs="Times New Roman"/>
          <w:szCs w:val="24"/>
        </w:rPr>
      </w:pPr>
      <w:r w:rsidRPr="00EF6DCF">
        <w:rPr>
          <w:rFonts w:ascii="Times New Roman" w:hAnsi="Times New Roman" w:cs="Times New Roman"/>
          <w:szCs w:val="24"/>
        </w:rPr>
        <w:t>No application fee shall be charged to any applicant applying under a HUD subsidized program.</w:t>
      </w:r>
    </w:p>
    <w:p w14:paraId="76D63CFE" w14:textId="77777777" w:rsidR="000C3708" w:rsidRPr="00EF6DCF" w:rsidRDefault="00000000">
      <w:pPr>
        <w:ind w:left="28" w:right="53"/>
        <w:rPr>
          <w:rFonts w:ascii="Times New Roman" w:hAnsi="Times New Roman" w:cs="Times New Roman"/>
          <w:szCs w:val="24"/>
        </w:rPr>
      </w:pPr>
      <w:r w:rsidRPr="00EF6DCF">
        <w:rPr>
          <w:rFonts w:ascii="Times New Roman" w:hAnsi="Times New Roman" w:cs="Times New Roman"/>
          <w:szCs w:val="24"/>
        </w:rPr>
        <w:t>Brush Housing Authority when processing the application will conduct an Existing Tenant Search through the Enterprise Income Verification (EIV) System to verify the applicants and/or other household members are not currently residing in subsidized housing. We will verify, using HUD's Enterprise Income Verification system (EIV), information about each applicant's current status as a HUD housing assistance recipient. The owner will use the system to determine if the applicant or any member of the applicant household is currently receiving HUD assistance. Applicants are not prohibited from applying at this property if they are currently receiving assistance elsewhere, however; the applicant must move out of the current property or forfeit any voucher before HUD assistance on this property will begin. Special consideration applies to minor children where both parents share 50% custody. We will verify, using HUD's Enterprise Income Verification System (EIV), that the income reported and included on the HUD form 50059 is accurate. If the income verified differs from what was reported, an investigation will commence and, if necessary, a new Move/ln Form 50059 will be completed.</w:t>
      </w:r>
    </w:p>
    <w:p w14:paraId="13EEC8C6" w14:textId="666498F9" w:rsidR="000C3708" w:rsidRPr="00EF6DCF" w:rsidRDefault="00000000">
      <w:pPr>
        <w:spacing w:after="236" w:line="237" w:lineRule="auto"/>
        <w:ind w:left="29" w:right="163" w:hanging="10"/>
        <w:jc w:val="both"/>
        <w:rPr>
          <w:rFonts w:ascii="Times New Roman" w:hAnsi="Times New Roman" w:cs="Times New Roman"/>
          <w:szCs w:val="24"/>
        </w:rPr>
      </w:pPr>
      <w:r w:rsidRPr="00EF6DCF">
        <w:rPr>
          <w:rFonts w:ascii="Times New Roman" w:hAnsi="Times New Roman" w:cs="Times New Roman"/>
          <w:szCs w:val="24"/>
        </w:rPr>
        <w:t>We will verify, using HUD's Enterprise Income Verification System (EIV)</w:t>
      </w:r>
      <w:r w:rsidR="00862E70" w:rsidRPr="00EF6DCF">
        <w:rPr>
          <w:rFonts w:ascii="Times New Roman" w:hAnsi="Times New Roman" w:cs="Times New Roman"/>
          <w:szCs w:val="24"/>
        </w:rPr>
        <w:t>, the</w:t>
      </w:r>
      <w:r w:rsidRPr="00EF6DCF">
        <w:rPr>
          <w:rFonts w:ascii="Times New Roman" w:hAnsi="Times New Roman" w:cs="Times New Roman"/>
          <w:szCs w:val="24"/>
        </w:rPr>
        <w:t xml:space="preserve"> social security number provided to determine the correct identity of each individual household member. The social security number will be taken directly from the social security card provided by the applicant and all members of the applicant household.</w:t>
      </w:r>
    </w:p>
    <w:p w14:paraId="4A990801" w14:textId="5EEC9758" w:rsidR="000C3708" w:rsidRPr="00EF6DCF" w:rsidRDefault="00000000">
      <w:pPr>
        <w:spacing w:after="347"/>
        <w:ind w:left="28" w:right="53"/>
        <w:rPr>
          <w:rFonts w:ascii="Times New Roman" w:hAnsi="Times New Roman" w:cs="Times New Roman"/>
          <w:szCs w:val="24"/>
        </w:rPr>
      </w:pPr>
      <w:r w:rsidRPr="00EF6DCF">
        <w:rPr>
          <w:rFonts w:ascii="Times New Roman" w:hAnsi="Times New Roman" w:cs="Times New Roman"/>
          <w:szCs w:val="24"/>
        </w:rPr>
        <w:t xml:space="preserve">All completed applications are placed on the waiting list by date and time received. This </w:t>
      </w:r>
      <w:r w:rsidR="00CA3B16" w:rsidRPr="00EF6DCF">
        <w:rPr>
          <w:rFonts w:ascii="Times New Roman" w:hAnsi="Times New Roman" w:cs="Times New Roman"/>
          <w:szCs w:val="24"/>
        </w:rPr>
        <w:t>d</w:t>
      </w:r>
      <w:r w:rsidRPr="00EF6DCF">
        <w:rPr>
          <w:rFonts w:ascii="Times New Roman" w:hAnsi="Times New Roman" w:cs="Times New Roman"/>
          <w:szCs w:val="24"/>
        </w:rPr>
        <w:t>ate/time is based on when the completed application or subsequent information is received to make the application complete. The waiting list contains all requested data inclusive of date and time, name, address, and, in l. number of applicants, income, bedroom size requested, statistical data (i.e., race, sex), income, assets, and other information that will be needed to determine eligibility. Ineligibles will be kept on the waiting list and sub lists if waivers to rent to ineligibles have been requested and received. Any applicant may request information on current status by writing or calling the administrative office.</w:t>
      </w:r>
    </w:p>
    <w:p w14:paraId="6BD4F16B" w14:textId="0C13C352" w:rsidR="000C3708" w:rsidRDefault="00000000">
      <w:pPr>
        <w:spacing w:after="287"/>
        <w:ind w:left="28" w:right="53"/>
        <w:rPr>
          <w:rFonts w:ascii="Times New Roman" w:hAnsi="Times New Roman" w:cs="Times New Roman"/>
          <w:szCs w:val="24"/>
        </w:rPr>
      </w:pPr>
      <w:r w:rsidRPr="00EF6DCF">
        <w:rPr>
          <w:rFonts w:ascii="Times New Roman" w:hAnsi="Times New Roman" w:cs="Times New Roman"/>
          <w:szCs w:val="24"/>
        </w:rPr>
        <w:t xml:space="preserve">Brush Housing Authority will ensure that it has ample applicants to fill available units and to develop the waiting list. The waiting list will be updated every six months. Applicants and current tenants are required to contact Brush Housing within six months if they wish to remain on the waiting list. Failure to do so will result in removal from the waiting list. The waiting list will be closed for </w:t>
      </w:r>
      <w:r w:rsidR="00862E70" w:rsidRPr="00EF6DCF">
        <w:rPr>
          <w:rFonts w:ascii="Times New Roman" w:hAnsi="Times New Roman" w:cs="Times New Roman"/>
          <w:szCs w:val="24"/>
        </w:rPr>
        <w:t>one or more-unit</w:t>
      </w:r>
      <w:r w:rsidRPr="00EF6DCF">
        <w:rPr>
          <w:rFonts w:ascii="Times New Roman" w:hAnsi="Times New Roman" w:cs="Times New Roman"/>
          <w:szCs w:val="24"/>
        </w:rPr>
        <w:t xml:space="preserve"> sizes when the average wait is 18 months or more. Potential applicants will be advised if the waiting list is closed, and additional applications will not be accepted. Notice of this action will be published in the local newspaper. There will be an Affirmative Fair Housing Marketing Plan approved publication made when the waiting list is re-opened with all information on when, where and how to apply.</w:t>
      </w:r>
    </w:p>
    <w:p w14:paraId="4E6365C5" w14:textId="77777777" w:rsidR="008F179C" w:rsidRPr="00EF6DCF" w:rsidRDefault="008F179C">
      <w:pPr>
        <w:spacing w:after="287"/>
        <w:ind w:left="28" w:right="53"/>
        <w:rPr>
          <w:rFonts w:ascii="Times New Roman" w:hAnsi="Times New Roman" w:cs="Times New Roman"/>
          <w:szCs w:val="24"/>
        </w:rPr>
      </w:pPr>
    </w:p>
    <w:p w14:paraId="633E74A7" w14:textId="2C381F8D" w:rsidR="000C3708" w:rsidRDefault="00471DEF">
      <w:pPr>
        <w:pStyle w:val="Heading2"/>
        <w:ind w:left="38"/>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EF6DCF">
        <w:rPr>
          <w:rFonts w:ascii="Times New Roman" w:hAnsi="Times New Roman" w:cs="Times New Roman"/>
          <w:b/>
          <w:bCs/>
          <w:sz w:val="24"/>
          <w:szCs w:val="24"/>
        </w:rPr>
        <w:t>. SELECTION</w:t>
      </w:r>
    </w:p>
    <w:p w14:paraId="6E0E2253" w14:textId="7C9856B9" w:rsidR="000C3708" w:rsidRPr="00EF6DCF" w:rsidRDefault="00000000">
      <w:pPr>
        <w:spacing w:after="305"/>
        <w:ind w:left="28" w:right="53"/>
        <w:rPr>
          <w:rFonts w:ascii="Times New Roman" w:hAnsi="Times New Roman" w:cs="Times New Roman"/>
          <w:szCs w:val="24"/>
        </w:rPr>
      </w:pPr>
      <w:r w:rsidRPr="00EF6DCF">
        <w:rPr>
          <w:rFonts w:ascii="Times New Roman" w:hAnsi="Times New Roman" w:cs="Times New Roman"/>
          <w:szCs w:val="24"/>
        </w:rPr>
        <w:t xml:space="preserve">Applicants will be selected chronologically by income level for all properties according to the priorities set forth in administrative policies or by regulation. In those units or properties with no subsidy from Rental Assistance, the applicant must have the demonstrated ability to afford and pay the Basic rent. The policy of the Housing Authority is to consider all income and assets, </w:t>
      </w:r>
      <w:r w:rsidR="00862E70" w:rsidRPr="00EF6DCF">
        <w:rPr>
          <w:rFonts w:ascii="Times New Roman" w:hAnsi="Times New Roman" w:cs="Times New Roman"/>
          <w:szCs w:val="24"/>
        </w:rPr>
        <w:t>but</w:t>
      </w:r>
      <w:r w:rsidRPr="00EF6DCF">
        <w:rPr>
          <w:rFonts w:ascii="Times New Roman" w:hAnsi="Times New Roman" w:cs="Times New Roman"/>
          <w:szCs w:val="24"/>
        </w:rPr>
        <w:t xml:space="preserve"> in most </w:t>
      </w:r>
      <w:r w:rsidR="00481D4E" w:rsidRPr="00EF6DCF">
        <w:rPr>
          <w:rFonts w:ascii="Times New Roman" w:hAnsi="Times New Roman" w:cs="Times New Roman"/>
          <w:szCs w:val="24"/>
        </w:rPr>
        <w:t>cases,</w:t>
      </w:r>
      <w:r w:rsidRPr="00EF6DCF">
        <w:rPr>
          <w:rFonts w:ascii="Times New Roman" w:hAnsi="Times New Roman" w:cs="Times New Roman"/>
          <w:szCs w:val="24"/>
        </w:rPr>
        <w:t xml:space="preserve"> applicants should not spend more than 30% of the resources on rent. Those who cannot afford the Basic rent would be maintained on the waiting </w:t>
      </w:r>
      <w:r w:rsidR="00CA3B16" w:rsidRPr="00EF6DCF">
        <w:rPr>
          <w:rFonts w:ascii="Times New Roman" w:hAnsi="Times New Roman" w:cs="Times New Roman"/>
          <w:szCs w:val="24"/>
        </w:rPr>
        <w:t>l</w:t>
      </w:r>
      <w:r w:rsidRPr="00EF6DCF">
        <w:rPr>
          <w:rFonts w:ascii="Times New Roman" w:hAnsi="Times New Roman" w:cs="Times New Roman"/>
          <w:szCs w:val="24"/>
        </w:rPr>
        <w:t>ist for subsidy.</w:t>
      </w:r>
    </w:p>
    <w:p w14:paraId="2F47CD6E" w14:textId="77777777" w:rsidR="000C3708" w:rsidRPr="00EF6DCF" w:rsidRDefault="00000000">
      <w:pPr>
        <w:ind w:left="28" w:right="53"/>
        <w:rPr>
          <w:rFonts w:ascii="Times New Roman" w:hAnsi="Times New Roman" w:cs="Times New Roman"/>
          <w:szCs w:val="24"/>
        </w:rPr>
      </w:pPr>
      <w:r w:rsidRPr="00EF6DCF">
        <w:rPr>
          <w:rFonts w:ascii="Times New Roman" w:hAnsi="Times New Roman" w:cs="Times New Roman"/>
          <w:szCs w:val="24"/>
        </w:rPr>
        <w:t>Any applicant who requests modification or accommodations to non-adapted units will have consideration on those requests when selected, but with no priority for selection.</w:t>
      </w:r>
    </w:p>
    <w:p w14:paraId="70A0B16D" w14:textId="76C4F6F4" w:rsidR="000C3708" w:rsidRPr="00EF6DCF" w:rsidRDefault="00862E70">
      <w:pPr>
        <w:spacing w:after="325"/>
        <w:ind w:left="28" w:right="53"/>
        <w:rPr>
          <w:rFonts w:ascii="Times New Roman" w:hAnsi="Times New Roman" w:cs="Times New Roman"/>
          <w:szCs w:val="24"/>
        </w:rPr>
      </w:pPr>
      <w:r w:rsidRPr="00EF6DCF">
        <w:rPr>
          <w:rFonts w:ascii="Times New Roman" w:hAnsi="Times New Roman" w:cs="Times New Roman"/>
          <w:szCs w:val="24"/>
        </w:rPr>
        <w:t>To be eligible for selection, an applicant must meet program income eligibility based on per person income limits.</w:t>
      </w:r>
    </w:p>
    <w:p w14:paraId="5FC392D7" w14:textId="41C7DC23" w:rsidR="000C3708" w:rsidRPr="00EF6DCF" w:rsidRDefault="00000000">
      <w:pPr>
        <w:spacing w:after="26" w:line="237" w:lineRule="auto"/>
        <w:ind w:left="29" w:right="173" w:hanging="10"/>
        <w:jc w:val="both"/>
        <w:rPr>
          <w:rFonts w:ascii="Times New Roman" w:hAnsi="Times New Roman" w:cs="Times New Roman"/>
          <w:szCs w:val="24"/>
        </w:rPr>
      </w:pPr>
      <w:r w:rsidRPr="00EF6DCF">
        <w:rPr>
          <w:rFonts w:ascii="Times New Roman" w:hAnsi="Times New Roman" w:cs="Times New Roman"/>
          <w:szCs w:val="24"/>
        </w:rPr>
        <w:t xml:space="preserve">In determining occupancy standards, the intent of </w:t>
      </w:r>
      <w:r w:rsidR="00862E70" w:rsidRPr="00EF6DCF">
        <w:rPr>
          <w:rFonts w:ascii="Times New Roman" w:hAnsi="Times New Roman" w:cs="Times New Roman"/>
          <w:szCs w:val="24"/>
        </w:rPr>
        <w:t>the project</w:t>
      </w:r>
      <w:r w:rsidRPr="00EF6DCF">
        <w:rPr>
          <w:rFonts w:ascii="Times New Roman" w:hAnsi="Times New Roman" w:cs="Times New Roman"/>
          <w:szCs w:val="24"/>
        </w:rPr>
        <w:t xml:space="preserve"> policy is to neither overcrowd nor underutilize space. Different properties may have different occupancy standards depending on bedroom sizes, unit square footage, and any local restrictions.</w:t>
      </w:r>
    </w:p>
    <w:p w14:paraId="6CE51FD7" w14:textId="77777777" w:rsidR="000C3708" w:rsidRPr="00EF6DCF" w:rsidRDefault="00000000">
      <w:pPr>
        <w:spacing w:after="354" w:line="237" w:lineRule="auto"/>
        <w:ind w:left="29" w:right="52" w:hanging="10"/>
        <w:jc w:val="both"/>
        <w:rPr>
          <w:rFonts w:ascii="Times New Roman" w:hAnsi="Times New Roman" w:cs="Times New Roman"/>
          <w:szCs w:val="24"/>
        </w:rPr>
      </w:pPr>
      <w:r w:rsidRPr="00EF6DCF">
        <w:rPr>
          <w:rFonts w:ascii="Times New Roman" w:hAnsi="Times New Roman" w:cs="Times New Roman"/>
          <w:szCs w:val="24"/>
        </w:rPr>
        <w:t>Occupancy is based on number of persons in the household and is based on counting all full-time members of a household, dependent minors who are away at school but live with the applicant at recesses, unborn children, or children in the process of being adopted or secured by custody action, foster children, and live-in attendants. Children who live in a household 50% of the year or more are also counted towards the total household number; however, visitors, permanently confined/ institutionalized household members, and children on active military duty are not counted in this determination for occupancy eligibility.</w:t>
      </w:r>
    </w:p>
    <w:p w14:paraId="2D035DDD" w14:textId="48E8B4DE" w:rsidR="000C3708" w:rsidRPr="00EF6DCF" w:rsidRDefault="00000000">
      <w:pPr>
        <w:spacing w:after="318"/>
        <w:ind w:left="28" w:right="53"/>
        <w:rPr>
          <w:rFonts w:ascii="Times New Roman" w:hAnsi="Times New Roman" w:cs="Times New Roman"/>
          <w:szCs w:val="24"/>
        </w:rPr>
      </w:pPr>
      <w:r w:rsidRPr="00EF6DCF">
        <w:rPr>
          <w:rFonts w:ascii="Times New Roman" w:hAnsi="Times New Roman" w:cs="Times New Roman"/>
          <w:szCs w:val="24"/>
        </w:rPr>
        <w:t xml:space="preserve">A handicapped/disabled applicant who would need a larger unit due to accommodations requests would be given such consideration. For specifically designed units (i.e., barrier free) applicants needing those features would be given priority. Should no one </w:t>
      </w:r>
      <w:r w:rsidR="00862E70" w:rsidRPr="00EF6DCF">
        <w:rPr>
          <w:rFonts w:ascii="Times New Roman" w:hAnsi="Times New Roman" w:cs="Times New Roman"/>
          <w:szCs w:val="24"/>
        </w:rPr>
        <w:t>apply,</w:t>
      </w:r>
      <w:r w:rsidRPr="00EF6DCF">
        <w:rPr>
          <w:rFonts w:ascii="Times New Roman" w:hAnsi="Times New Roman" w:cs="Times New Roman"/>
          <w:szCs w:val="24"/>
        </w:rPr>
        <w:t xml:space="preserve"> who would benefit from special unit features, another applicant selected based on income level and occupancy policy could occupy this unit with a written lease agreement to transfer to a different unit when available and should an applicant now exist on the waiting list for the special unit.</w:t>
      </w:r>
    </w:p>
    <w:p w14:paraId="7534AA58" w14:textId="77777777" w:rsidR="000C3708" w:rsidRPr="00EF6DCF" w:rsidRDefault="00000000">
      <w:pPr>
        <w:spacing w:after="26" w:line="237" w:lineRule="auto"/>
        <w:ind w:left="29" w:right="52" w:hanging="10"/>
        <w:jc w:val="both"/>
        <w:rPr>
          <w:rFonts w:ascii="Times New Roman" w:hAnsi="Times New Roman" w:cs="Times New Roman"/>
          <w:szCs w:val="24"/>
        </w:rPr>
      </w:pPr>
      <w:r w:rsidRPr="00EF6DCF">
        <w:rPr>
          <w:rFonts w:ascii="Times New Roman" w:hAnsi="Times New Roman" w:cs="Times New Roman"/>
          <w:szCs w:val="24"/>
        </w:rPr>
        <w:t>In the case of marketing problems with various sized units, applicants who meet the income limits and would qualify for another unit by the occupancy policy may occupy a larger unit with the same agreement to transfer to the correct sized unit when one becomes available. In both situations the applicant would be responsible for payment of any moving costs.</w:t>
      </w:r>
    </w:p>
    <w:p w14:paraId="0077E19E" w14:textId="77777777" w:rsidR="000C3708" w:rsidRPr="00EF6DCF" w:rsidRDefault="00000000">
      <w:pPr>
        <w:spacing w:after="319"/>
        <w:ind w:left="28" w:right="53"/>
        <w:rPr>
          <w:rFonts w:ascii="Times New Roman" w:hAnsi="Times New Roman" w:cs="Times New Roman"/>
          <w:szCs w:val="24"/>
        </w:rPr>
      </w:pPr>
      <w:r w:rsidRPr="00EF6DCF">
        <w:rPr>
          <w:rFonts w:ascii="Times New Roman" w:hAnsi="Times New Roman" w:cs="Times New Roman"/>
          <w:szCs w:val="24"/>
        </w:rPr>
        <w:t>All households must provide positive identifications of all persons who will be part of the household; pregnancy must have medical verification if larger bedroom size units are requested than the household would be eligible for if not pregnant; and adoption or other custody in process must have written documentation.</w:t>
      </w:r>
    </w:p>
    <w:p w14:paraId="12171064" w14:textId="77777777" w:rsidR="000C3708" w:rsidRPr="00EF6DCF" w:rsidRDefault="00000000">
      <w:pPr>
        <w:spacing w:after="262"/>
        <w:ind w:left="28" w:right="53"/>
        <w:rPr>
          <w:rFonts w:ascii="Times New Roman" w:hAnsi="Times New Roman" w:cs="Times New Roman"/>
          <w:szCs w:val="24"/>
        </w:rPr>
      </w:pPr>
      <w:r w:rsidRPr="00EF6DCF">
        <w:rPr>
          <w:rFonts w:ascii="Times New Roman" w:hAnsi="Times New Roman" w:cs="Times New Roman"/>
          <w:szCs w:val="24"/>
        </w:rPr>
        <w:t xml:space="preserve">Applicants must also meet application, interview, and rental history reference criteria. In completing the application, all applicants must sign a release form allowing the administrative office to verify all income, assets, and allowances along with credit, personal and landlord references. In addition, the administrative office would be authorized to check with other agencies necessary to verify eligibility as well as criminal and/or drug abuse checks, police </w:t>
      </w:r>
      <w:r w:rsidRPr="00EF6DCF">
        <w:rPr>
          <w:rFonts w:ascii="Times New Roman" w:hAnsi="Times New Roman" w:cs="Times New Roman"/>
          <w:szCs w:val="24"/>
        </w:rPr>
        <w:lastRenderedPageBreak/>
        <w:t>departments and wage matching. All applicants are required to be present for a personal interview.</w:t>
      </w:r>
    </w:p>
    <w:p w14:paraId="19DC8354" w14:textId="0A3D682F" w:rsidR="000C3708" w:rsidRPr="00EF6DCF" w:rsidRDefault="00000000">
      <w:pPr>
        <w:spacing w:after="343"/>
        <w:ind w:left="28" w:right="53"/>
        <w:rPr>
          <w:rFonts w:ascii="Times New Roman" w:hAnsi="Times New Roman" w:cs="Times New Roman"/>
          <w:szCs w:val="24"/>
        </w:rPr>
      </w:pPr>
      <w:r w:rsidRPr="00EF6DCF">
        <w:rPr>
          <w:rFonts w:ascii="Times New Roman" w:hAnsi="Times New Roman" w:cs="Times New Roman"/>
          <w:szCs w:val="24"/>
        </w:rPr>
        <w:t xml:space="preserve">After processing and the interview </w:t>
      </w:r>
      <w:r w:rsidR="00862E70" w:rsidRPr="00EF6DCF">
        <w:rPr>
          <w:rFonts w:ascii="Times New Roman" w:hAnsi="Times New Roman" w:cs="Times New Roman"/>
          <w:szCs w:val="24"/>
        </w:rPr>
        <w:t>has</w:t>
      </w:r>
      <w:r w:rsidRPr="00EF6DCF">
        <w:rPr>
          <w:rFonts w:ascii="Times New Roman" w:hAnsi="Times New Roman" w:cs="Times New Roman"/>
          <w:szCs w:val="24"/>
        </w:rPr>
        <w:t xml:space="preserve"> been completed, an eligible applicant would receive a notice of tenant selection. Applicants who wish to be a tenant or co-tenant must possess the legal capacity to sign all documents, (unless an accommodation determination for the handicapped to allow guardian signature if otherwise eligible is made) and would have to agree to complete the tenant certification process, enter into a one-year lease agreement, pay a security deposit, and participate in a unit inspection prior to physical occupancy of the unit.</w:t>
      </w:r>
    </w:p>
    <w:p w14:paraId="3BA6F8EE" w14:textId="77777777" w:rsidR="000C3708" w:rsidRPr="00EF6DCF" w:rsidRDefault="00000000">
      <w:pPr>
        <w:spacing w:after="334" w:line="237" w:lineRule="auto"/>
        <w:ind w:left="29" w:right="739" w:hanging="10"/>
        <w:jc w:val="both"/>
        <w:rPr>
          <w:rFonts w:ascii="Times New Roman" w:hAnsi="Times New Roman" w:cs="Times New Roman"/>
          <w:szCs w:val="24"/>
        </w:rPr>
      </w:pPr>
      <w:r w:rsidRPr="00EF6DCF">
        <w:rPr>
          <w:rFonts w:ascii="Times New Roman" w:hAnsi="Times New Roman" w:cs="Times New Roman"/>
          <w:szCs w:val="24"/>
        </w:rPr>
        <w:t>All applicants aged 18 or older will be screened for suitability prior to residency. Screening criteria will be applied consistently to all applicants, consideration of extenuating circumstances when screening applicants with disabilities or medical bankruptcy.</w:t>
      </w:r>
    </w:p>
    <w:p w14:paraId="0FA8A8A1" w14:textId="147F02B3" w:rsidR="000C3708" w:rsidRPr="00471DEF" w:rsidRDefault="00471DEF">
      <w:pPr>
        <w:ind w:left="28" w:right="53"/>
        <w:rPr>
          <w:rFonts w:ascii="Times New Roman" w:hAnsi="Times New Roman" w:cs="Times New Roman"/>
          <w:b/>
          <w:bCs/>
          <w:szCs w:val="24"/>
        </w:rPr>
      </w:pPr>
      <w:r>
        <w:rPr>
          <w:rFonts w:ascii="Times New Roman" w:hAnsi="Times New Roman" w:cs="Times New Roman"/>
          <w:b/>
          <w:bCs/>
          <w:szCs w:val="24"/>
        </w:rPr>
        <w:t>6. CRIMINAL HISTORY</w:t>
      </w:r>
    </w:p>
    <w:p w14:paraId="5459E255" w14:textId="1B1930F6" w:rsidR="000C3708" w:rsidRPr="00EF6DCF" w:rsidRDefault="00000000">
      <w:pPr>
        <w:spacing w:after="334"/>
        <w:ind w:left="28" w:right="53"/>
        <w:rPr>
          <w:rFonts w:ascii="Times New Roman" w:hAnsi="Times New Roman" w:cs="Times New Roman"/>
          <w:szCs w:val="24"/>
        </w:rPr>
      </w:pPr>
      <w:r w:rsidRPr="00EF6DCF">
        <w:rPr>
          <w:rFonts w:ascii="Times New Roman" w:hAnsi="Times New Roman" w:cs="Times New Roman"/>
          <w:szCs w:val="24"/>
        </w:rPr>
        <w:t xml:space="preserve">Applicants will be rejected if any of the following apply. *Note: The same </w:t>
      </w:r>
      <w:r w:rsidR="00862E70" w:rsidRPr="00EF6DCF">
        <w:rPr>
          <w:rFonts w:ascii="Times New Roman" w:hAnsi="Times New Roman" w:cs="Times New Roman"/>
          <w:szCs w:val="24"/>
        </w:rPr>
        <w:t>criterion</w:t>
      </w:r>
      <w:r w:rsidRPr="00EF6DCF">
        <w:rPr>
          <w:rFonts w:ascii="Times New Roman" w:hAnsi="Times New Roman" w:cs="Times New Roman"/>
          <w:szCs w:val="24"/>
        </w:rPr>
        <w:t xml:space="preserve"> regarding criminal history applies to live-in aides also.</w:t>
      </w:r>
    </w:p>
    <w:p w14:paraId="174CB96A" w14:textId="77777777" w:rsidR="000C3708" w:rsidRPr="00EF6DCF" w:rsidRDefault="00000000">
      <w:pPr>
        <w:spacing w:after="320"/>
        <w:ind w:left="28" w:right="53"/>
        <w:rPr>
          <w:rFonts w:ascii="Times New Roman" w:hAnsi="Times New Roman" w:cs="Times New Roman"/>
          <w:szCs w:val="24"/>
        </w:rPr>
      </w:pPr>
      <w:r w:rsidRPr="00EF6DCF">
        <w:rPr>
          <w:rFonts w:ascii="Times New Roman" w:hAnsi="Times New Roman" w:cs="Times New Roman"/>
          <w:szCs w:val="24"/>
        </w:rPr>
        <w:t>*Any household member that has been evicted from Federally assisted housing for drug-related criminal activity, for three years from the date of eviction. If the evicted household member who engaged in drug-related criminal activity has successfully completed a supervised drug rehabilitation program or circumstances leading to the eviction no longer exist (e.g., the household member no longer resides with the applicant household) Brush Housing Authority may, but is not required to, admit the household.</w:t>
      </w:r>
    </w:p>
    <w:p w14:paraId="7571C583" w14:textId="77777777" w:rsidR="000C3708" w:rsidRPr="00EF6DCF" w:rsidRDefault="00000000">
      <w:pPr>
        <w:spacing w:after="272"/>
        <w:ind w:left="28" w:right="53"/>
        <w:rPr>
          <w:rFonts w:ascii="Times New Roman" w:hAnsi="Times New Roman" w:cs="Times New Roman"/>
          <w:szCs w:val="24"/>
        </w:rPr>
      </w:pPr>
      <w:r w:rsidRPr="00EF6DCF">
        <w:rPr>
          <w:rFonts w:ascii="Times New Roman" w:hAnsi="Times New Roman" w:cs="Times New Roman"/>
          <w:szCs w:val="24"/>
        </w:rPr>
        <w:t>*Any household member is currently engaging in illegal drug use.</w:t>
      </w:r>
    </w:p>
    <w:p w14:paraId="28B320A9" w14:textId="77777777" w:rsidR="000C3708" w:rsidRPr="00EF6DCF" w:rsidRDefault="00000000">
      <w:pPr>
        <w:spacing w:after="26" w:line="237" w:lineRule="auto"/>
        <w:ind w:left="29" w:right="154" w:hanging="10"/>
        <w:jc w:val="both"/>
        <w:rPr>
          <w:rFonts w:ascii="Times New Roman" w:hAnsi="Times New Roman" w:cs="Times New Roman"/>
          <w:szCs w:val="24"/>
        </w:rPr>
      </w:pPr>
      <w:r w:rsidRPr="00EF6DCF">
        <w:rPr>
          <w:rFonts w:ascii="Times New Roman" w:hAnsi="Times New Roman" w:cs="Times New Roman"/>
          <w:szCs w:val="24"/>
        </w:rPr>
        <w:t>*Any member of the household is subject to a lifetime registration requirement or is currently registered under a state sex offender registration program. During the admissions screening process, Brush Housing must perform the necessary criminal history background checks in the state where the housing is located and in other states where the household members are known to have resided.</w:t>
      </w:r>
    </w:p>
    <w:p w14:paraId="7AF8C6C9" w14:textId="77777777" w:rsidR="000C3708" w:rsidRPr="00EF6DCF" w:rsidRDefault="00000000">
      <w:pPr>
        <w:spacing w:after="353" w:line="237" w:lineRule="auto"/>
        <w:ind w:left="29" w:right="139" w:hanging="10"/>
        <w:jc w:val="both"/>
        <w:rPr>
          <w:rFonts w:ascii="Times New Roman" w:hAnsi="Times New Roman" w:cs="Times New Roman"/>
          <w:szCs w:val="24"/>
        </w:rPr>
      </w:pPr>
      <w:r w:rsidRPr="00EF6DCF">
        <w:rPr>
          <w:rFonts w:ascii="Times New Roman" w:hAnsi="Times New Roman" w:cs="Times New Roman"/>
          <w:szCs w:val="24"/>
        </w:rPr>
        <w:t>*Brush Housing Authority determines that there is reasonable cause to believe that a household member's illegal use (or pattern of illegal use) of a drug or abuse (or pattern of abuse) of alcohol may interfere with the health, safety, or right to peaceful enjoyment of the premises by other residents. (Screening standards must be based on behavior, not the condition of alcoholism.)</w:t>
      </w:r>
    </w:p>
    <w:p w14:paraId="34EF1397" w14:textId="77777777" w:rsidR="000C3708" w:rsidRPr="00EF6DCF" w:rsidRDefault="00000000">
      <w:pPr>
        <w:spacing w:after="332"/>
        <w:ind w:left="28" w:right="53"/>
        <w:rPr>
          <w:rFonts w:ascii="Times New Roman" w:hAnsi="Times New Roman" w:cs="Times New Roman"/>
          <w:szCs w:val="24"/>
        </w:rPr>
      </w:pPr>
      <w:r w:rsidRPr="00EF6DCF">
        <w:rPr>
          <w:rFonts w:ascii="Times New Roman" w:hAnsi="Times New Roman" w:cs="Times New Roman"/>
          <w:szCs w:val="24"/>
        </w:rPr>
        <w:t>*Any member of the applicant's household has been convicted of the manufacture of methamphetamine on the premises of federally subsidized housing (lifetime).</w:t>
      </w:r>
    </w:p>
    <w:p w14:paraId="52CF6A63" w14:textId="77777777" w:rsidR="000C3708" w:rsidRPr="00EF6DCF" w:rsidRDefault="00000000">
      <w:pPr>
        <w:spacing w:after="327" w:line="237" w:lineRule="auto"/>
        <w:ind w:left="29" w:right="768" w:hanging="10"/>
        <w:jc w:val="both"/>
        <w:rPr>
          <w:rFonts w:ascii="Times New Roman" w:hAnsi="Times New Roman" w:cs="Times New Roman"/>
          <w:szCs w:val="24"/>
        </w:rPr>
      </w:pPr>
      <w:r w:rsidRPr="00EF6DCF">
        <w:rPr>
          <w:rFonts w:ascii="Times New Roman" w:hAnsi="Times New Roman" w:cs="Times New Roman"/>
          <w:szCs w:val="24"/>
        </w:rPr>
        <w:t>*Any criminal activity that would threaten the health, safety, or right to peaceful enjoyment of the premises by other residents, the owner or any employee who is involved in the housing operations.</w:t>
      </w:r>
    </w:p>
    <w:p w14:paraId="7A312C55" w14:textId="77777777" w:rsidR="000C3708" w:rsidRPr="00EF6DCF" w:rsidRDefault="00000000">
      <w:pPr>
        <w:spacing w:after="300"/>
        <w:ind w:left="28" w:right="53"/>
        <w:rPr>
          <w:rFonts w:ascii="Times New Roman" w:hAnsi="Times New Roman" w:cs="Times New Roman"/>
          <w:szCs w:val="24"/>
        </w:rPr>
      </w:pPr>
      <w:r w:rsidRPr="00EF6DCF">
        <w:rPr>
          <w:rFonts w:ascii="Times New Roman" w:hAnsi="Times New Roman" w:cs="Times New Roman"/>
          <w:szCs w:val="24"/>
        </w:rPr>
        <w:lastRenderedPageBreak/>
        <w:t>*Unlawfully obtaining government assistance.</w:t>
      </w:r>
    </w:p>
    <w:p w14:paraId="4B7EA6F3" w14:textId="2A1630C8" w:rsidR="000C3708" w:rsidRPr="00EF6DCF" w:rsidRDefault="00000000">
      <w:pPr>
        <w:spacing w:after="249"/>
        <w:ind w:left="28" w:right="53"/>
        <w:rPr>
          <w:rFonts w:ascii="Times New Roman" w:hAnsi="Times New Roman" w:cs="Times New Roman"/>
          <w:szCs w:val="24"/>
        </w:rPr>
      </w:pPr>
      <w:r w:rsidRPr="00EF6DCF">
        <w:rPr>
          <w:rFonts w:ascii="Times New Roman" w:hAnsi="Times New Roman" w:cs="Times New Roman"/>
          <w:szCs w:val="24"/>
        </w:rPr>
        <w:t xml:space="preserve">Applicants must also meet application, interview, and rental history reference criteria. In completing the application, all applicants must sign a release form allowing the administrative office to verify all income, assets, and allowances along with credit, personal and landlord references. In addition, the administrative office would be authorized to check with other agencies necessary to verify eligibility as well as criminal and/or drug abuse checks, police departments and wage matching. All applicants are required to be present for a personal interview. After processing and the interview </w:t>
      </w:r>
      <w:r w:rsidR="00862E70" w:rsidRPr="00EF6DCF">
        <w:rPr>
          <w:rFonts w:ascii="Times New Roman" w:hAnsi="Times New Roman" w:cs="Times New Roman"/>
          <w:szCs w:val="24"/>
        </w:rPr>
        <w:t>has</w:t>
      </w:r>
      <w:r w:rsidRPr="00EF6DCF">
        <w:rPr>
          <w:rFonts w:ascii="Times New Roman" w:hAnsi="Times New Roman" w:cs="Times New Roman"/>
          <w:szCs w:val="24"/>
        </w:rPr>
        <w:t xml:space="preserve"> been completed, an eligible applicant would receive a notice of tenant selection. Applicants who wish to be a tenant or co-tenant must possess the legal capacity to sign all documents, (unless an accommodation determination for the handicapped to allow guardian signature if otherwise eligible is made) and would have to agree to complete the tenant certification process, enter into a one-year lease agreement, pay a security deposit, and participate in a unit inspection prior to physical occupancy of the unit.</w:t>
      </w:r>
    </w:p>
    <w:p w14:paraId="54D78BAC" w14:textId="2FCEEF55" w:rsidR="000C3708" w:rsidRDefault="00471DEF">
      <w:pPr>
        <w:ind w:left="28" w:right="53"/>
        <w:rPr>
          <w:rFonts w:ascii="Times New Roman" w:hAnsi="Times New Roman" w:cs="Times New Roman"/>
          <w:b/>
          <w:bCs/>
          <w:szCs w:val="24"/>
        </w:rPr>
      </w:pPr>
      <w:r>
        <w:rPr>
          <w:rFonts w:ascii="Times New Roman" w:hAnsi="Times New Roman" w:cs="Times New Roman"/>
          <w:b/>
          <w:bCs/>
          <w:szCs w:val="24"/>
        </w:rPr>
        <w:t>7</w:t>
      </w:r>
      <w:r w:rsidRPr="00EF6DCF">
        <w:rPr>
          <w:rFonts w:ascii="Times New Roman" w:hAnsi="Times New Roman" w:cs="Times New Roman"/>
          <w:b/>
          <w:bCs/>
          <w:szCs w:val="24"/>
        </w:rPr>
        <w:t xml:space="preserve">. </w:t>
      </w:r>
      <w:r w:rsidR="00EF6DCF">
        <w:rPr>
          <w:rFonts w:ascii="Times New Roman" w:hAnsi="Times New Roman" w:cs="Times New Roman"/>
          <w:b/>
          <w:bCs/>
          <w:szCs w:val="24"/>
        </w:rPr>
        <w:t>NUMBER OF OCCUPANTS</w:t>
      </w:r>
    </w:p>
    <w:p w14:paraId="6C1625B1" w14:textId="2CDCD525" w:rsidR="000C3708" w:rsidRPr="00EF6DCF" w:rsidRDefault="00000000">
      <w:pPr>
        <w:spacing w:after="308"/>
        <w:ind w:left="28" w:right="53"/>
        <w:rPr>
          <w:rFonts w:ascii="Times New Roman" w:hAnsi="Times New Roman" w:cs="Times New Roman"/>
          <w:szCs w:val="24"/>
        </w:rPr>
      </w:pPr>
      <w:r w:rsidRPr="00EF6DCF">
        <w:rPr>
          <w:rFonts w:ascii="Times New Roman" w:hAnsi="Times New Roman" w:cs="Times New Roman"/>
          <w:szCs w:val="24"/>
        </w:rPr>
        <w:t xml:space="preserve">The number of occupants listed above must be in accordance with occupancy standards as set forth by the Housing Authority based upon local codes and ordinances and Federal regulations as each may change from time to time. The Housing Authority may change the occupancy limit during the lease term if changes in laws, ordinances or </w:t>
      </w:r>
      <w:r w:rsidR="006932BB" w:rsidRPr="00EF6DCF">
        <w:rPr>
          <w:rFonts w:ascii="Times New Roman" w:hAnsi="Times New Roman" w:cs="Times New Roman"/>
          <w:szCs w:val="24"/>
        </w:rPr>
        <w:t>regulations</w:t>
      </w:r>
      <w:r w:rsidRPr="00EF6DCF">
        <w:rPr>
          <w:rFonts w:ascii="Times New Roman" w:hAnsi="Times New Roman" w:cs="Times New Roman"/>
          <w:szCs w:val="24"/>
        </w:rPr>
        <w:t xml:space="preserve"> make such </w:t>
      </w:r>
      <w:r w:rsidR="00862E70" w:rsidRPr="00EF6DCF">
        <w:rPr>
          <w:rFonts w:ascii="Times New Roman" w:hAnsi="Times New Roman" w:cs="Times New Roman"/>
          <w:szCs w:val="24"/>
        </w:rPr>
        <w:t>a change</w:t>
      </w:r>
      <w:r w:rsidRPr="00EF6DCF">
        <w:rPr>
          <w:rFonts w:ascii="Times New Roman" w:hAnsi="Times New Roman" w:cs="Times New Roman"/>
          <w:szCs w:val="24"/>
        </w:rPr>
        <w:t xml:space="preserve"> necessary. The minimum occupancy limit will correspond to the number of bedrooms. The maximum occupancy limit will depend on local ordinances and regulations and the square footage of usable sleeping areas as defined by codes and suggested regulations. The Housing Authority shall have the right to make reasonable </w:t>
      </w:r>
      <w:r w:rsidR="00862E70" w:rsidRPr="00EF6DCF">
        <w:rPr>
          <w:rFonts w:ascii="Times New Roman" w:hAnsi="Times New Roman" w:cs="Times New Roman"/>
          <w:szCs w:val="24"/>
        </w:rPr>
        <w:t>accommodation</w:t>
      </w:r>
      <w:r w:rsidRPr="00EF6DCF">
        <w:rPr>
          <w:rFonts w:ascii="Times New Roman" w:hAnsi="Times New Roman" w:cs="Times New Roman"/>
          <w:szCs w:val="24"/>
        </w:rPr>
        <w:t xml:space="preserve"> for individuals with disabilities and may adjust occupancy limits to further the goal of reasonable accommodation.</w:t>
      </w:r>
    </w:p>
    <w:p w14:paraId="28B0D9D5" w14:textId="0B1306D5" w:rsidR="000C3708" w:rsidRPr="00EF6DCF" w:rsidRDefault="00000000">
      <w:pPr>
        <w:spacing w:after="298" w:line="237" w:lineRule="auto"/>
        <w:ind w:left="29" w:right="52" w:hanging="10"/>
        <w:jc w:val="both"/>
        <w:rPr>
          <w:rFonts w:ascii="Times New Roman" w:hAnsi="Times New Roman" w:cs="Times New Roman"/>
          <w:szCs w:val="24"/>
        </w:rPr>
      </w:pPr>
      <w:r w:rsidRPr="00EF6DCF">
        <w:rPr>
          <w:rFonts w:ascii="Times New Roman" w:hAnsi="Times New Roman" w:cs="Times New Roman"/>
          <w:szCs w:val="24"/>
        </w:rPr>
        <w:t xml:space="preserve">As a guideline the administrative staff will use the following occupancy table to determine appropriate unit bedrooms necessary for the tenant family </w:t>
      </w:r>
      <w:r w:rsidR="00862E70" w:rsidRPr="00EF6DCF">
        <w:rPr>
          <w:rFonts w:ascii="Times New Roman" w:hAnsi="Times New Roman" w:cs="Times New Roman"/>
          <w:szCs w:val="24"/>
        </w:rPr>
        <w:t>to</w:t>
      </w:r>
      <w:r w:rsidRPr="00EF6DCF">
        <w:rPr>
          <w:rFonts w:ascii="Times New Roman" w:hAnsi="Times New Roman" w:cs="Times New Roman"/>
          <w:szCs w:val="24"/>
        </w:rPr>
        <w:t xml:space="preserve"> not create either overcrowding or underutilization. This table is based on the following information:</w:t>
      </w:r>
    </w:p>
    <w:p w14:paraId="23A194D3" w14:textId="5287EFF8" w:rsidR="000C3708" w:rsidRPr="00EF6DCF" w:rsidRDefault="00000000">
      <w:pPr>
        <w:spacing w:after="255"/>
        <w:ind w:left="28" w:right="53"/>
        <w:rPr>
          <w:rFonts w:ascii="Times New Roman" w:hAnsi="Times New Roman" w:cs="Times New Roman"/>
          <w:szCs w:val="24"/>
        </w:rPr>
      </w:pPr>
      <w:r w:rsidRPr="00EF6DCF">
        <w:rPr>
          <w:rFonts w:ascii="Times New Roman" w:hAnsi="Times New Roman" w:cs="Times New Roman"/>
          <w:szCs w:val="24"/>
        </w:rPr>
        <w:t xml:space="preserve">No more than two </w:t>
      </w:r>
      <w:r w:rsidR="00862E70" w:rsidRPr="00EF6DCF">
        <w:rPr>
          <w:rFonts w:ascii="Times New Roman" w:hAnsi="Times New Roman" w:cs="Times New Roman"/>
          <w:szCs w:val="24"/>
        </w:rPr>
        <w:t>people</w:t>
      </w:r>
      <w:r w:rsidRPr="00EF6DCF">
        <w:rPr>
          <w:rFonts w:ascii="Times New Roman" w:hAnsi="Times New Roman" w:cs="Times New Roman"/>
          <w:szCs w:val="24"/>
        </w:rPr>
        <w:t xml:space="preserve"> should be required to occupy a bedroom.</w:t>
      </w:r>
    </w:p>
    <w:p w14:paraId="08D73155" w14:textId="77777777" w:rsidR="000C3708" w:rsidRPr="00EF6DCF" w:rsidRDefault="00000000">
      <w:pPr>
        <w:spacing w:after="271"/>
        <w:ind w:left="28" w:right="53"/>
        <w:rPr>
          <w:rFonts w:ascii="Times New Roman" w:hAnsi="Times New Roman" w:cs="Times New Roman"/>
          <w:szCs w:val="24"/>
        </w:rPr>
      </w:pPr>
      <w:r w:rsidRPr="00EF6DCF">
        <w:rPr>
          <w:rFonts w:ascii="Times New Roman" w:hAnsi="Times New Roman" w:cs="Times New Roman"/>
          <w:szCs w:val="24"/>
        </w:rPr>
        <w:t>Persons of different generations, persons of the opposite sex (other than spouses), and unrelated adults should not be required to share a bedroom.</w:t>
      </w:r>
    </w:p>
    <w:p w14:paraId="428C32B7" w14:textId="77777777" w:rsidR="000C3708" w:rsidRPr="00EF6DCF" w:rsidRDefault="00000000">
      <w:pPr>
        <w:spacing w:after="261"/>
        <w:ind w:left="28" w:right="53"/>
        <w:rPr>
          <w:rFonts w:ascii="Times New Roman" w:hAnsi="Times New Roman" w:cs="Times New Roman"/>
          <w:szCs w:val="24"/>
        </w:rPr>
      </w:pPr>
      <w:r w:rsidRPr="00EF6DCF">
        <w:rPr>
          <w:rFonts w:ascii="Times New Roman" w:hAnsi="Times New Roman" w:cs="Times New Roman"/>
          <w:szCs w:val="24"/>
        </w:rPr>
        <w:t>Children of the same sex may share a bedroom.</w:t>
      </w:r>
    </w:p>
    <w:p w14:paraId="17827019" w14:textId="63C74BCD" w:rsidR="000C3708" w:rsidRPr="00EF6DCF" w:rsidRDefault="00000000">
      <w:pPr>
        <w:spacing w:after="310"/>
        <w:ind w:left="28" w:right="53"/>
        <w:rPr>
          <w:rFonts w:ascii="Times New Roman" w:hAnsi="Times New Roman" w:cs="Times New Roman"/>
          <w:szCs w:val="24"/>
        </w:rPr>
      </w:pPr>
      <w:r w:rsidRPr="00EF6DCF">
        <w:rPr>
          <w:rFonts w:ascii="Times New Roman" w:hAnsi="Times New Roman" w:cs="Times New Roman"/>
          <w:szCs w:val="24"/>
        </w:rPr>
        <w:t xml:space="preserve">Children, with the possible exception of infants, should not be required to share a bedroom with </w:t>
      </w:r>
      <w:r w:rsidR="00862E70" w:rsidRPr="00EF6DCF">
        <w:rPr>
          <w:rFonts w:ascii="Times New Roman" w:hAnsi="Times New Roman" w:cs="Times New Roman"/>
          <w:szCs w:val="24"/>
        </w:rPr>
        <w:t>people</w:t>
      </w:r>
      <w:r w:rsidRPr="00EF6DCF">
        <w:rPr>
          <w:rFonts w:ascii="Times New Roman" w:hAnsi="Times New Roman" w:cs="Times New Roman"/>
          <w:szCs w:val="24"/>
        </w:rPr>
        <w:t xml:space="preserve"> of different generations, including their parents.</w:t>
      </w:r>
    </w:p>
    <w:p w14:paraId="02132BDA" w14:textId="77777777" w:rsidR="000C3708" w:rsidRDefault="00000000">
      <w:pPr>
        <w:pStyle w:val="Heading2"/>
        <w:ind w:left="38"/>
        <w:rPr>
          <w:rFonts w:ascii="Times New Roman" w:hAnsi="Times New Roman" w:cs="Times New Roman"/>
          <w:sz w:val="24"/>
          <w:szCs w:val="24"/>
        </w:rPr>
      </w:pPr>
      <w:r w:rsidRPr="00EF6DCF">
        <w:rPr>
          <w:rFonts w:ascii="Times New Roman" w:hAnsi="Times New Roman" w:cs="Times New Roman"/>
          <w:sz w:val="24"/>
          <w:szCs w:val="24"/>
        </w:rPr>
        <w:t>NUMBER OF BEDROOMS / OCCUPANT DENSITY RANGE</w:t>
      </w:r>
    </w:p>
    <w:p w14:paraId="23F89DA7" w14:textId="77777777" w:rsidR="007F3221" w:rsidRPr="007F3221" w:rsidRDefault="007F3221" w:rsidP="007F3221"/>
    <w:p w14:paraId="34860996" w14:textId="23018BDC" w:rsidR="000C3708" w:rsidRPr="00EF6DCF" w:rsidRDefault="00862E70">
      <w:pPr>
        <w:ind w:left="28" w:right="53"/>
        <w:rPr>
          <w:rFonts w:ascii="Times New Roman" w:hAnsi="Times New Roman" w:cs="Times New Roman"/>
          <w:szCs w:val="24"/>
        </w:rPr>
      </w:pPr>
      <w:r w:rsidRPr="00EF6DCF">
        <w:rPr>
          <w:rFonts w:ascii="Times New Roman" w:hAnsi="Times New Roman" w:cs="Times New Roman"/>
          <w:szCs w:val="24"/>
        </w:rPr>
        <w:t>1BR / 2 Maximum</w:t>
      </w:r>
    </w:p>
    <w:p w14:paraId="152A8C99" w14:textId="6054F0D8" w:rsidR="000C3708" w:rsidRPr="00EF6DCF" w:rsidRDefault="00862E70">
      <w:pPr>
        <w:spacing w:after="289"/>
        <w:ind w:left="28" w:right="53"/>
        <w:rPr>
          <w:rFonts w:ascii="Times New Roman" w:hAnsi="Times New Roman" w:cs="Times New Roman"/>
          <w:szCs w:val="24"/>
        </w:rPr>
      </w:pPr>
      <w:r w:rsidRPr="00EF6DCF">
        <w:rPr>
          <w:rFonts w:ascii="Times New Roman" w:hAnsi="Times New Roman" w:cs="Times New Roman"/>
          <w:szCs w:val="24"/>
        </w:rPr>
        <w:t>2BR / 2 Minimum 4 Maximum</w:t>
      </w:r>
    </w:p>
    <w:p w14:paraId="1C60908B" w14:textId="5C93F855" w:rsidR="000C3708" w:rsidRDefault="00471DEF">
      <w:pPr>
        <w:pStyle w:val="Heading2"/>
        <w:ind w:left="38"/>
        <w:rPr>
          <w:rFonts w:ascii="Times New Roman" w:hAnsi="Times New Roman" w:cs="Times New Roman"/>
          <w:b/>
          <w:bCs/>
          <w:sz w:val="24"/>
          <w:szCs w:val="24"/>
        </w:rPr>
      </w:pPr>
      <w:bookmarkStart w:id="0" w:name="_Hlk168063028"/>
      <w:r>
        <w:rPr>
          <w:rFonts w:ascii="Times New Roman" w:hAnsi="Times New Roman" w:cs="Times New Roman"/>
          <w:b/>
          <w:bCs/>
          <w:sz w:val="24"/>
          <w:szCs w:val="24"/>
        </w:rPr>
        <w:lastRenderedPageBreak/>
        <w:t>8</w:t>
      </w:r>
      <w:r w:rsidRPr="00EF6DCF">
        <w:rPr>
          <w:rFonts w:ascii="Times New Roman" w:hAnsi="Times New Roman" w:cs="Times New Roman"/>
          <w:b/>
          <w:bCs/>
          <w:sz w:val="24"/>
          <w:szCs w:val="24"/>
        </w:rPr>
        <w:t>. PROCEDURE FOR FILLING VACANCIES</w:t>
      </w:r>
    </w:p>
    <w:p w14:paraId="3F95D87F" w14:textId="77777777" w:rsidR="000C3708" w:rsidRPr="00EF6DCF" w:rsidRDefault="00000000">
      <w:pPr>
        <w:ind w:left="28" w:right="53"/>
        <w:rPr>
          <w:rFonts w:ascii="Times New Roman" w:hAnsi="Times New Roman" w:cs="Times New Roman"/>
          <w:szCs w:val="24"/>
        </w:rPr>
      </w:pPr>
      <w:r w:rsidRPr="00EF6DCF">
        <w:rPr>
          <w:rFonts w:ascii="Times New Roman" w:hAnsi="Times New Roman" w:cs="Times New Roman"/>
          <w:szCs w:val="24"/>
        </w:rPr>
        <w:t>Vacancies shall be filled using the following priorities:</w:t>
      </w:r>
    </w:p>
    <w:p w14:paraId="729F5C39" w14:textId="69D39D83" w:rsidR="000C3708" w:rsidRPr="00EF6DCF" w:rsidRDefault="00000000" w:rsidP="00862E70">
      <w:pPr>
        <w:pStyle w:val="ListParagraph"/>
        <w:numPr>
          <w:ilvl w:val="0"/>
          <w:numId w:val="3"/>
        </w:numPr>
        <w:ind w:right="53"/>
        <w:rPr>
          <w:rFonts w:ascii="Times New Roman" w:hAnsi="Times New Roman" w:cs="Times New Roman"/>
          <w:szCs w:val="24"/>
        </w:rPr>
      </w:pPr>
      <w:r w:rsidRPr="00EF6DCF">
        <w:rPr>
          <w:rFonts w:ascii="Times New Roman" w:hAnsi="Times New Roman" w:cs="Times New Roman"/>
          <w:szCs w:val="24"/>
        </w:rPr>
        <w:t>Current tenants that wish to move to a vacant unit.</w:t>
      </w:r>
    </w:p>
    <w:p w14:paraId="66A1D99C" w14:textId="4300E45D" w:rsidR="000C3708" w:rsidRPr="00EF6DCF" w:rsidRDefault="00000000" w:rsidP="00862E70">
      <w:pPr>
        <w:pStyle w:val="ListParagraph"/>
        <w:numPr>
          <w:ilvl w:val="0"/>
          <w:numId w:val="3"/>
        </w:numPr>
        <w:spacing w:after="268"/>
        <w:ind w:right="53"/>
        <w:rPr>
          <w:rFonts w:ascii="Times New Roman" w:hAnsi="Times New Roman" w:cs="Times New Roman"/>
          <w:szCs w:val="24"/>
        </w:rPr>
      </w:pPr>
      <w:r w:rsidRPr="00EF6DCF">
        <w:rPr>
          <w:rFonts w:ascii="Times New Roman" w:hAnsi="Times New Roman" w:cs="Times New Roman"/>
          <w:szCs w:val="24"/>
        </w:rPr>
        <w:t>The earliest accepted application on the waiting list.</w:t>
      </w:r>
    </w:p>
    <w:p w14:paraId="6A262CE1" w14:textId="3545A2CB" w:rsidR="000C3708" w:rsidRDefault="00471DEF">
      <w:pPr>
        <w:pStyle w:val="Heading2"/>
        <w:ind w:left="38"/>
        <w:rPr>
          <w:rFonts w:ascii="Times New Roman" w:hAnsi="Times New Roman" w:cs="Times New Roman"/>
          <w:b/>
          <w:bCs/>
          <w:sz w:val="24"/>
          <w:szCs w:val="24"/>
        </w:rPr>
      </w:pPr>
      <w:r>
        <w:rPr>
          <w:rFonts w:ascii="Times New Roman" w:hAnsi="Times New Roman" w:cs="Times New Roman"/>
          <w:b/>
          <w:bCs/>
          <w:sz w:val="24"/>
          <w:szCs w:val="24"/>
        </w:rPr>
        <w:t>9</w:t>
      </w:r>
      <w:r w:rsidRPr="00EF6DCF">
        <w:rPr>
          <w:rFonts w:ascii="Times New Roman" w:hAnsi="Times New Roman" w:cs="Times New Roman"/>
          <w:b/>
          <w:bCs/>
          <w:sz w:val="24"/>
          <w:szCs w:val="24"/>
        </w:rPr>
        <w:t>. VAWA PROTECTIONS</w:t>
      </w:r>
    </w:p>
    <w:p w14:paraId="5594B391" w14:textId="77777777" w:rsidR="000C3708" w:rsidRPr="00EF6DCF" w:rsidRDefault="00000000">
      <w:pPr>
        <w:spacing w:after="322"/>
        <w:ind w:left="28" w:right="53"/>
        <w:rPr>
          <w:rFonts w:ascii="Times New Roman" w:hAnsi="Times New Roman" w:cs="Times New Roman"/>
          <w:szCs w:val="24"/>
        </w:rPr>
      </w:pPr>
      <w:r w:rsidRPr="00EF6DCF">
        <w:rPr>
          <w:rFonts w:ascii="Times New Roman" w:hAnsi="Times New Roman" w:cs="Times New Roman"/>
          <w:szCs w:val="24"/>
        </w:rPr>
        <w:t>Brush Housing Authority may not consider incidents of domestic violence, dating violence or stalking as serious or repeated violations of the lease or other "good cause" for termination of assistance, tenancy or occupancy of a victim who is protected from acts under the domestic or family violence laws of the jurisdiction.</w:t>
      </w:r>
    </w:p>
    <w:p w14:paraId="44B996DF" w14:textId="77777777" w:rsidR="000C3708" w:rsidRPr="00EF6DCF" w:rsidRDefault="00000000">
      <w:pPr>
        <w:spacing w:after="321" w:line="237" w:lineRule="auto"/>
        <w:ind w:left="29" w:right="52" w:hanging="10"/>
        <w:jc w:val="both"/>
        <w:rPr>
          <w:rFonts w:ascii="Times New Roman" w:hAnsi="Times New Roman" w:cs="Times New Roman"/>
          <w:szCs w:val="24"/>
        </w:rPr>
      </w:pPr>
      <w:r w:rsidRPr="00EF6DCF">
        <w:rPr>
          <w:rFonts w:ascii="Times New Roman" w:hAnsi="Times New Roman" w:cs="Times New Roman"/>
          <w:szCs w:val="24"/>
        </w:rPr>
        <w:t>Brush Housing Authority may not consider criminal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1EDDB0A5" w14:textId="77777777" w:rsidR="000C3708" w:rsidRPr="00EF6DCF" w:rsidRDefault="00000000">
      <w:pPr>
        <w:spacing w:after="353"/>
        <w:ind w:left="28" w:right="53"/>
        <w:rPr>
          <w:rFonts w:ascii="Times New Roman" w:hAnsi="Times New Roman" w:cs="Times New Roman"/>
          <w:szCs w:val="24"/>
        </w:rPr>
      </w:pPr>
      <w:r w:rsidRPr="00EF6DCF">
        <w:rPr>
          <w:rFonts w:ascii="Times New Roman" w:hAnsi="Times New Roman" w:cs="Times New Roman"/>
          <w:szCs w:val="24"/>
        </w:rPr>
        <w:t>Brush Housing Authority may request in writing that the victim, or a family member on the victim's behalf, certify that the individual is a victim of abuse and the Certification of Domestic Violence, Dating Violence or Stalking, Form HUD-91066, or other documentation as noted on the certification form, be completed, and submitted within 14 business days, or an agreed upon extension date, to receive protection under the VAWA. Failure to provide the certification or other supporting documentation within the specified timeframe may result in eviction.</w:t>
      </w:r>
    </w:p>
    <w:bookmarkEnd w:id="0"/>
    <w:p w14:paraId="39CE764B" w14:textId="45C3234D" w:rsidR="000C3708" w:rsidRDefault="00471DEF">
      <w:pPr>
        <w:pStyle w:val="Heading2"/>
        <w:ind w:left="38"/>
        <w:rPr>
          <w:rFonts w:ascii="Times New Roman" w:hAnsi="Times New Roman" w:cs="Times New Roman"/>
          <w:b/>
          <w:bCs/>
          <w:sz w:val="24"/>
          <w:szCs w:val="24"/>
        </w:rPr>
      </w:pPr>
      <w:r>
        <w:rPr>
          <w:rFonts w:ascii="Times New Roman" w:hAnsi="Times New Roman" w:cs="Times New Roman"/>
          <w:b/>
          <w:bCs/>
          <w:sz w:val="24"/>
          <w:szCs w:val="24"/>
        </w:rPr>
        <w:t>10</w:t>
      </w:r>
      <w:r w:rsidRPr="00EF6DCF">
        <w:rPr>
          <w:rFonts w:ascii="Times New Roman" w:hAnsi="Times New Roman" w:cs="Times New Roman"/>
          <w:b/>
          <w:bCs/>
          <w:sz w:val="24"/>
          <w:szCs w:val="24"/>
        </w:rPr>
        <w:t>. ELIGIBILITY OF STUDENT</w:t>
      </w:r>
    </w:p>
    <w:p w14:paraId="273BBF7D" w14:textId="77777777" w:rsidR="00862E70" w:rsidRPr="00EF6DCF" w:rsidRDefault="00000000">
      <w:pPr>
        <w:spacing w:after="26" w:line="237" w:lineRule="auto"/>
        <w:ind w:left="29" w:right="197" w:hanging="10"/>
        <w:jc w:val="both"/>
        <w:rPr>
          <w:rFonts w:ascii="Times New Roman" w:hAnsi="Times New Roman" w:cs="Times New Roman"/>
          <w:szCs w:val="24"/>
        </w:rPr>
      </w:pPr>
      <w:r w:rsidRPr="00EF6DCF">
        <w:rPr>
          <w:rFonts w:ascii="Times New Roman" w:hAnsi="Times New Roman" w:cs="Times New Roman"/>
          <w:szCs w:val="24"/>
        </w:rPr>
        <w:t xml:space="preserve">Brush Housing Authority will consider the annual income of the student's parents when determining eligibility of any student who is under 24 years of age, unless the student is </w:t>
      </w:r>
    </w:p>
    <w:p w14:paraId="0FF8882B" w14:textId="77777777" w:rsidR="00862E70" w:rsidRPr="00EF6DCF" w:rsidRDefault="00862E70">
      <w:pPr>
        <w:spacing w:after="26" w:line="237" w:lineRule="auto"/>
        <w:ind w:left="29" w:right="197" w:hanging="10"/>
        <w:jc w:val="both"/>
        <w:rPr>
          <w:rFonts w:ascii="Times New Roman" w:hAnsi="Times New Roman" w:cs="Times New Roman"/>
          <w:szCs w:val="24"/>
        </w:rPr>
      </w:pPr>
    </w:p>
    <w:p w14:paraId="409CF89B" w14:textId="2076971B" w:rsidR="000C3708" w:rsidRPr="00EF6DCF" w:rsidRDefault="00000000" w:rsidP="00862E70">
      <w:pPr>
        <w:pStyle w:val="ListParagraph"/>
        <w:numPr>
          <w:ilvl w:val="0"/>
          <w:numId w:val="2"/>
        </w:numPr>
        <w:spacing w:after="26" w:line="237" w:lineRule="auto"/>
        <w:ind w:right="197"/>
        <w:jc w:val="both"/>
        <w:rPr>
          <w:rFonts w:ascii="Times New Roman" w:hAnsi="Times New Roman" w:cs="Times New Roman"/>
          <w:szCs w:val="24"/>
        </w:rPr>
      </w:pPr>
      <w:r w:rsidRPr="00EF6DCF">
        <w:rPr>
          <w:rFonts w:ascii="Times New Roman" w:hAnsi="Times New Roman" w:cs="Times New Roman"/>
          <w:szCs w:val="24"/>
        </w:rPr>
        <w:t>Married</w:t>
      </w:r>
    </w:p>
    <w:p w14:paraId="60FA3896" w14:textId="77777777" w:rsidR="000C3708" w:rsidRPr="00EF6DCF" w:rsidRDefault="00000000" w:rsidP="00862E70">
      <w:pPr>
        <w:numPr>
          <w:ilvl w:val="0"/>
          <w:numId w:val="2"/>
        </w:numPr>
        <w:ind w:right="53"/>
        <w:rPr>
          <w:rFonts w:ascii="Times New Roman" w:hAnsi="Times New Roman" w:cs="Times New Roman"/>
          <w:szCs w:val="24"/>
        </w:rPr>
      </w:pPr>
      <w:r w:rsidRPr="00EF6DCF">
        <w:rPr>
          <w:rFonts w:ascii="Times New Roman" w:hAnsi="Times New Roman" w:cs="Times New Roman"/>
          <w:szCs w:val="24"/>
        </w:rPr>
        <w:t>A veteran, or</w:t>
      </w:r>
    </w:p>
    <w:p w14:paraId="7A59AA01" w14:textId="77777777" w:rsidR="000C3708" w:rsidRPr="00EF6DCF" w:rsidRDefault="00000000" w:rsidP="00862E70">
      <w:pPr>
        <w:numPr>
          <w:ilvl w:val="0"/>
          <w:numId w:val="2"/>
        </w:numPr>
        <w:spacing w:after="283"/>
        <w:ind w:right="53"/>
        <w:rPr>
          <w:rFonts w:ascii="Times New Roman" w:hAnsi="Times New Roman" w:cs="Times New Roman"/>
          <w:szCs w:val="24"/>
        </w:rPr>
      </w:pPr>
      <w:r w:rsidRPr="00EF6DCF">
        <w:rPr>
          <w:rFonts w:ascii="Times New Roman" w:hAnsi="Times New Roman" w:cs="Times New Roman"/>
          <w:szCs w:val="24"/>
        </w:rPr>
        <w:t>Has one or more dependents.</w:t>
      </w:r>
    </w:p>
    <w:p w14:paraId="5CDBEE8F" w14:textId="77777777" w:rsidR="000C3708" w:rsidRPr="00EF6DCF" w:rsidRDefault="00000000">
      <w:pPr>
        <w:spacing w:after="302"/>
        <w:ind w:left="28" w:right="432"/>
        <w:rPr>
          <w:rFonts w:ascii="Times New Roman" w:hAnsi="Times New Roman" w:cs="Times New Roman"/>
          <w:szCs w:val="24"/>
        </w:rPr>
      </w:pPr>
      <w:r w:rsidRPr="00EF6DCF">
        <w:rPr>
          <w:rFonts w:ascii="Times New Roman" w:hAnsi="Times New Roman" w:cs="Times New Roman"/>
          <w:szCs w:val="24"/>
        </w:rPr>
        <w:t>The rule applies to full time or part time students enrolled at an institution of higher education. For a student to be eligible independent of his or her parents, the student must demonstrate the absence of, or his or her independence from the parents. The student must meet the following criteria to be eligible for Assistance: Be of legal contract age under state law.</w:t>
      </w:r>
    </w:p>
    <w:p w14:paraId="7C5BCA13" w14:textId="77777777" w:rsidR="000C3708" w:rsidRPr="00EF6DCF" w:rsidRDefault="00000000">
      <w:pPr>
        <w:spacing w:after="339" w:line="237" w:lineRule="auto"/>
        <w:ind w:left="29" w:right="187" w:hanging="10"/>
        <w:jc w:val="both"/>
        <w:rPr>
          <w:rFonts w:ascii="Times New Roman" w:hAnsi="Times New Roman" w:cs="Times New Roman"/>
          <w:szCs w:val="24"/>
        </w:rPr>
      </w:pPr>
      <w:r w:rsidRPr="00EF6DCF">
        <w:rPr>
          <w:rFonts w:ascii="Times New Roman" w:hAnsi="Times New Roman" w:cs="Times New Roman"/>
          <w:szCs w:val="24"/>
        </w:rPr>
        <w:t>Have established a household separate from the parents or legal guardians for at least one-year prior application for occupancy or meet the U.S. Department of Education's definition of an independent student.</w:t>
      </w:r>
    </w:p>
    <w:p w14:paraId="68642AD8" w14:textId="05E2BC83" w:rsidR="000C3708" w:rsidRPr="00EF6DCF" w:rsidRDefault="00000000">
      <w:pPr>
        <w:spacing w:after="339"/>
        <w:ind w:left="28" w:right="53"/>
        <w:rPr>
          <w:rFonts w:ascii="Times New Roman" w:hAnsi="Times New Roman" w:cs="Times New Roman"/>
          <w:szCs w:val="24"/>
        </w:rPr>
      </w:pPr>
      <w:r w:rsidRPr="00EF6DCF">
        <w:rPr>
          <w:rFonts w:ascii="Times New Roman" w:hAnsi="Times New Roman" w:cs="Times New Roman"/>
          <w:szCs w:val="24"/>
        </w:rPr>
        <w:t xml:space="preserve">Not </w:t>
      </w:r>
      <w:r w:rsidR="00FD750C" w:rsidRPr="00EF6DCF">
        <w:rPr>
          <w:rFonts w:ascii="Times New Roman" w:hAnsi="Times New Roman" w:cs="Times New Roman"/>
          <w:szCs w:val="24"/>
        </w:rPr>
        <w:t>to be</w:t>
      </w:r>
      <w:r w:rsidRPr="00EF6DCF">
        <w:rPr>
          <w:rFonts w:ascii="Times New Roman" w:hAnsi="Times New Roman" w:cs="Times New Roman"/>
          <w:szCs w:val="24"/>
        </w:rPr>
        <w:t xml:space="preserve"> claimed as a dependent by parents or legal guardians pursuant to IRS </w:t>
      </w:r>
      <w:r w:rsidR="00862E70" w:rsidRPr="00EF6DCF">
        <w:rPr>
          <w:rFonts w:ascii="Times New Roman" w:hAnsi="Times New Roman" w:cs="Times New Roman"/>
          <w:szCs w:val="24"/>
        </w:rPr>
        <w:t>regulations.</w:t>
      </w:r>
    </w:p>
    <w:p w14:paraId="65CC88B1" w14:textId="77777777" w:rsidR="000C3708" w:rsidRPr="00EF6DCF" w:rsidRDefault="00000000">
      <w:pPr>
        <w:spacing w:after="26" w:line="237" w:lineRule="auto"/>
        <w:ind w:left="29" w:right="566" w:hanging="10"/>
        <w:jc w:val="both"/>
        <w:rPr>
          <w:rFonts w:ascii="Times New Roman" w:hAnsi="Times New Roman" w:cs="Times New Roman"/>
          <w:szCs w:val="24"/>
        </w:rPr>
      </w:pPr>
      <w:r w:rsidRPr="00EF6DCF">
        <w:rPr>
          <w:rFonts w:ascii="Times New Roman" w:hAnsi="Times New Roman" w:cs="Times New Roman"/>
          <w:szCs w:val="24"/>
        </w:rPr>
        <w:lastRenderedPageBreak/>
        <w:t>Obtain a certification of the amount of financial assistance that will be provided by parents, signed by the individual providing the support. This certification is required even if no assistance will be provided.</w:t>
      </w:r>
    </w:p>
    <w:p w14:paraId="72A4E18A" w14:textId="0DC956F3" w:rsidR="000C3708" w:rsidRPr="00EF6DCF" w:rsidRDefault="00000000">
      <w:pPr>
        <w:spacing w:after="283" w:line="237" w:lineRule="auto"/>
        <w:ind w:left="29" w:right="202" w:hanging="10"/>
        <w:jc w:val="both"/>
        <w:rPr>
          <w:rFonts w:ascii="Times New Roman" w:hAnsi="Times New Roman" w:cs="Times New Roman"/>
          <w:szCs w:val="24"/>
        </w:rPr>
      </w:pPr>
      <w:r w:rsidRPr="00EF6DCF">
        <w:rPr>
          <w:rFonts w:ascii="Times New Roman" w:hAnsi="Times New Roman" w:cs="Times New Roman"/>
          <w:szCs w:val="24"/>
        </w:rPr>
        <w:t xml:space="preserve">Be a person with disabilities, as such term as defined in 3(b)(3)(E) of the United States Housing </w:t>
      </w:r>
      <w:r w:rsidR="00FD750C">
        <w:rPr>
          <w:rFonts w:ascii="Times New Roman" w:hAnsi="Times New Roman" w:cs="Times New Roman"/>
          <w:szCs w:val="24"/>
        </w:rPr>
        <w:t>A</w:t>
      </w:r>
      <w:r w:rsidRPr="00EF6DCF">
        <w:rPr>
          <w:rFonts w:ascii="Times New Roman" w:hAnsi="Times New Roman" w:cs="Times New Roman"/>
          <w:szCs w:val="24"/>
        </w:rPr>
        <w:t>ct of 1937 (42 U.S.C. 1437a(b)(3)(E)) and was not receiving section 8 assistance as of November 30, 2005.</w:t>
      </w:r>
    </w:p>
    <w:p w14:paraId="3A6D52E9" w14:textId="41367950" w:rsidR="000C3708" w:rsidRDefault="00471DEF">
      <w:pPr>
        <w:spacing w:after="5" w:line="263" w:lineRule="auto"/>
        <w:ind w:right="0" w:hanging="10"/>
        <w:rPr>
          <w:rFonts w:ascii="Times New Roman" w:hAnsi="Times New Roman" w:cs="Times New Roman"/>
          <w:b/>
          <w:bCs/>
          <w:szCs w:val="24"/>
        </w:rPr>
      </w:pPr>
      <w:r>
        <w:rPr>
          <w:rFonts w:ascii="Times New Roman" w:hAnsi="Times New Roman" w:cs="Times New Roman"/>
          <w:b/>
          <w:bCs/>
          <w:szCs w:val="24"/>
        </w:rPr>
        <w:t>11</w:t>
      </w:r>
      <w:r w:rsidRPr="00EF6DCF">
        <w:rPr>
          <w:rFonts w:ascii="Times New Roman" w:hAnsi="Times New Roman" w:cs="Times New Roman"/>
          <w:b/>
          <w:bCs/>
          <w:szCs w:val="24"/>
        </w:rPr>
        <w:t>. INCOME GUIDELINES</w:t>
      </w:r>
    </w:p>
    <w:p w14:paraId="6F189B5B" w14:textId="2071CED4" w:rsidR="00862E70" w:rsidRDefault="00000000">
      <w:pPr>
        <w:ind w:left="28" w:right="53"/>
        <w:rPr>
          <w:rFonts w:ascii="Times New Roman" w:hAnsi="Times New Roman" w:cs="Times New Roman"/>
          <w:szCs w:val="24"/>
        </w:rPr>
      </w:pPr>
      <w:r w:rsidRPr="00EF6DCF">
        <w:rPr>
          <w:rFonts w:ascii="Times New Roman" w:hAnsi="Times New Roman" w:cs="Times New Roman"/>
          <w:szCs w:val="24"/>
        </w:rPr>
        <w:t>HUD establishes and publishes income limits annually based on family size for each county in the United States based on the median income of the geographic area. The family's annual income must not exceed program income limits. Income limits are reviewed once a year and listed below. The Housing Authority will use the income limits for Morgan County as stated on the income limits summary posted annually by HU</w:t>
      </w:r>
      <w:r w:rsidR="00862E70" w:rsidRPr="00EF6DCF">
        <w:rPr>
          <w:rFonts w:ascii="Times New Roman" w:hAnsi="Times New Roman" w:cs="Times New Roman"/>
          <w:szCs w:val="24"/>
        </w:rPr>
        <w:t>D</w:t>
      </w:r>
      <w:r w:rsidRPr="00EF6DCF">
        <w:rPr>
          <w:rFonts w:ascii="Times New Roman" w:hAnsi="Times New Roman" w:cs="Times New Roman"/>
          <w:szCs w:val="24"/>
        </w:rPr>
        <w:t xml:space="preserve">. </w:t>
      </w:r>
    </w:p>
    <w:p w14:paraId="57AAD33F" w14:textId="77777777" w:rsidR="007F3221" w:rsidRPr="00EF6DCF" w:rsidRDefault="007F3221">
      <w:pPr>
        <w:ind w:left="28" w:right="53"/>
        <w:rPr>
          <w:rFonts w:ascii="Times New Roman" w:hAnsi="Times New Roman" w:cs="Times New Roman"/>
          <w:szCs w:val="24"/>
        </w:rPr>
      </w:pPr>
    </w:p>
    <w:p w14:paraId="672CDCCF" w14:textId="3A605B8A" w:rsidR="00862E70" w:rsidRPr="00EF6DCF" w:rsidRDefault="00862E70" w:rsidP="00862E70">
      <w:pPr>
        <w:pStyle w:val="ListParagraph"/>
        <w:numPr>
          <w:ilvl w:val="0"/>
          <w:numId w:val="4"/>
        </w:numPr>
        <w:ind w:right="53"/>
        <w:rPr>
          <w:rFonts w:ascii="Times New Roman" w:hAnsi="Times New Roman" w:cs="Times New Roman"/>
          <w:szCs w:val="24"/>
        </w:rPr>
      </w:pPr>
      <w:r w:rsidRPr="00EF6DCF">
        <w:rPr>
          <w:rFonts w:ascii="Times New Roman" w:hAnsi="Times New Roman" w:cs="Times New Roman"/>
          <w:szCs w:val="24"/>
        </w:rPr>
        <w:t>Low-income limit - 80% of median income</w:t>
      </w:r>
    </w:p>
    <w:p w14:paraId="1BD6FCB0" w14:textId="467C32F1" w:rsidR="00862E70" w:rsidRPr="00EF6DCF" w:rsidRDefault="00000000" w:rsidP="00862E70">
      <w:pPr>
        <w:pStyle w:val="ListParagraph"/>
        <w:numPr>
          <w:ilvl w:val="0"/>
          <w:numId w:val="4"/>
        </w:numPr>
        <w:ind w:right="53"/>
        <w:rPr>
          <w:rFonts w:ascii="Times New Roman" w:hAnsi="Times New Roman" w:cs="Times New Roman"/>
          <w:szCs w:val="24"/>
        </w:rPr>
      </w:pPr>
      <w:r w:rsidRPr="00EF6DCF">
        <w:rPr>
          <w:rFonts w:ascii="Times New Roman" w:hAnsi="Times New Roman" w:cs="Times New Roman"/>
          <w:szCs w:val="24"/>
        </w:rPr>
        <w:t>Very low-income limit</w:t>
      </w:r>
      <w:r w:rsidR="00862E70" w:rsidRPr="00EF6DCF">
        <w:rPr>
          <w:rFonts w:ascii="Times New Roman" w:hAnsi="Times New Roman" w:cs="Times New Roman"/>
          <w:szCs w:val="24"/>
        </w:rPr>
        <w:t xml:space="preserve"> - 50% of median income</w:t>
      </w:r>
    </w:p>
    <w:p w14:paraId="6689AD6C" w14:textId="77777777" w:rsidR="00862E70" w:rsidRPr="00EF6DCF" w:rsidRDefault="00000000" w:rsidP="00862E70">
      <w:pPr>
        <w:pStyle w:val="ListParagraph"/>
        <w:numPr>
          <w:ilvl w:val="0"/>
          <w:numId w:val="4"/>
        </w:numPr>
        <w:spacing w:after="298"/>
        <w:ind w:right="53"/>
        <w:rPr>
          <w:rFonts w:ascii="Times New Roman" w:hAnsi="Times New Roman" w:cs="Times New Roman"/>
          <w:szCs w:val="24"/>
        </w:rPr>
      </w:pPr>
      <w:r w:rsidRPr="00EF6DCF">
        <w:rPr>
          <w:rFonts w:ascii="Times New Roman" w:hAnsi="Times New Roman" w:cs="Times New Roman"/>
          <w:szCs w:val="24"/>
        </w:rPr>
        <w:t>Extremely low-income limit</w:t>
      </w:r>
      <w:r w:rsidR="00862E70" w:rsidRPr="00EF6DCF">
        <w:rPr>
          <w:rFonts w:ascii="Times New Roman" w:hAnsi="Times New Roman" w:cs="Times New Roman"/>
          <w:szCs w:val="24"/>
        </w:rPr>
        <w:t xml:space="preserve"> - 30% of median income</w:t>
      </w:r>
    </w:p>
    <w:p w14:paraId="1F5FF433" w14:textId="2BAD12C7" w:rsidR="000C3708" w:rsidRPr="00EF6DCF" w:rsidRDefault="00000000">
      <w:pPr>
        <w:spacing w:after="311"/>
        <w:ind w:left="28" w:right="53"/>
        <w:rPr>
          <w:rFonts w:ascii="Times New Roman" w:hAnsi="Times New Roman" w:cs="Times New Roman"/>
          <w:szCs w:val="24"/>
        </w:rPr>
      </w:pPr>
      <w:r w:rsidRPr="00EF6DCF">
        <w:rPr>
          <w:rFonts w:ascii="Times New Roman" w:hAnsi="Times New Roman" w:cs="Times New Roman"/>
          <w:szCs w:val="24"/>
        </w:rPr>
        <w:t xml:space="preserve">Brush Housing Authority must make at least 40 percent of the assisted units that become available each year (Project's fiscal year) available for leasing to families whose income do not exceed 30 percent of the area median income (extremely </w:t>
      </w:r>
      <w:r w:rsidR="00862E70" w:rsidRPr="00EF6DCF">
        <w:rPr>
          <w:rFonts w:ascii="Times New Roman" w:hAnsi="Times New Roman" w:cs="Times New Roman"/>
          <w:szCs w:val="24"/>
        </w:rPr>
        <w:t>low-income</w:t>
      </w:r>
      <w:r w:rsidRPr="00EF6DCF">
        <w:rPr>
          <w:rFonts w:ascii="Times New Roman" w:hAnsi="Times New Roman" w:cs="Times New Roman"/>
          <w:szCs w:val="24"/>
        </w:rPr>
        <w:t xml:space="preserve">) at the time of admission. If Brush Housing Authority actively markets at least 40 percent of the annually available units to extremely low-income families but is unable to fill </w:t>
      </w:r>
      <w:r w:rsidR="00862E70" w:rsidRPr="00EF6DCF">
        <w:rPr>
          <w:rFonts w:ascii="Times New Roman" w:hAnsi="Times New Roman" w:cs="Times New Roman"/>
          <w:szCs w:val="24"/>
        </w:rPr>
        <w:t>all</w:t>
      </w:r>
      <w:r w:rsidRPr="00EF6DCF">
        <w:rPr>
          <w:rFonts w:ascii="Times New Roman" w:hAnsi="Times New Roman" w:cs="Times New Roman"/>
          <w:szCs w:val="24"/>
        </w:rPr>
        <w:t xml:space="preserve"> the units with families meeting the requirement, Brush Housing Authority is permitted to rent to other eligible families after a reasonable marketing period has expired.</w:t>
      </w:r>
    </w:p>
    <w:p w14:paraId="3F2810AF" w14:textId="524D9ED1" w:rsidR="000C3708" w:rsidRDefault="00471DEF">
      <w:pPr>
        <w:spacing w:after="5" w:line="263" w:lineRule="auto"/>
        <w:ind w:right="0" w:hanging="10"/>
        <w:rPr>
          <w:rFonts w:ascii="Times New Roman" w:hAnsi="Times New Roman" w:cs="Times New Roman"/>
          <w:b/>
          <w:bCs/>
          <w:szCs w:val="24"/>
        </w:rPr>
      </w:pPr>
      <w:bookmarkStart w:id="1" w:name="_Hlk168063082"/>
      <w:r>
        <w:rPr>
          <w:rFonts w:ascii="Times New Roman" w:hAnsi="Times New Roman" w:cs="Times New Roman"/>
          <w:b/>
          <w:bCs/>
          <w:szCs w:val="24"/>
        </w:rPr>
        <w:t>12</w:t>
      </w:r>
      <w:r w:rsidRPr="00EF6DCF">
        <w:rPr>
          <w:rFonts w:ascii="Times New Roman" w:hAnsi="Times New Roman" w:cs="Times New Roman"/>
          <w:b/>
          <w:bCs/>
          <w:szCs w:val="24"/>
        </w:rPr>
        <w:t>. UNIT TRANSFER</w:t>
      </w:r>
    </w:p>
    <w:p w14:paraId="7F14E056" w14:textId="77777777" w:rsidR="000C3708" w:rsidRDefault="00000000">
      <w:pPr>
        <w:spacing w:after="281"/>
        <w:ind w:left="28" w:right="53"/>
        <w:rPr>
          <w:rFonts w:ascii="Times New Roman" w:hAnsi="Times New Roman" w:cs="Times New Roman"/>
          <w:szCs w:val="24"/>
        </w:rPr>
      </w:pPr>
      <w:r w:rsidRPr="00EF6DCF">
        <w:rPr>
          <w:rFonts w:ascii="Times New Roman" w:hAnsi="Times New Roman" w:cs="Times New Roman"/>
          <w:szCs w:val="24"/>
        </w:rPr>
        <w:t>The Housing Authority shall keep a unit transfer list that will contain those tenants that wish to transfer to another unit in the project. The tenant shall state the reason that the tenant wished to transfer to another unit. Acceptable reasons include one of the following: 1. An increase in family size, 2. A decrease in family size, 3. Reasonable accommodation that would allow the tenant's full use of the property based on the disability need. For example, a tenant who would benefit from living in a unit with mobility accessible features may request a transfer to a unit with mobility features, if such a unit is available, 4. Medical necessity (medical reasons certified by a doctor), or the availability of a deeper subsidy that would decrease the tenant's rent responsibility. The procedure for filling the vacancy shall be accepting the earliest dated and timestamped application for transfer from a current tenant. If there are no current tenants on the transfer waiting list, the Housing Authority shall accept the earliest date and timestamped application from the property waiting list. Tenants requesting transfer must be current with rent and have no unresolved lease violations.</w:t>
      </w:r>
    </w:p>
    <w:p w14:paraId="1470263B" w14:textId="5A7BF7DA" w:rsidR="00A4519B" w:rsidRDefault="00A4519B">
      <w:pPr>
        <w:spacing w:after="281"/>
        <w:ind w:left="28" w:right="53"/>
        <w:rPr>
          <w:rFonts w:ascii="Times New Roman" w:hAnsi="Times New Roman" w:cs="Times New Roman"/>
          <w:b/>
          <w:bCs/>
          <w:szCs w:val="24"/>
        </w:rPr>
      </w:pPr>
      <w:bookmarkStart w:id="2" w:name="_Hlk168063879"/>
      <w:bookmarkStart w:id="3" w:name="_Hlk168049623"/>
      <w:bookmarkEnd w:id="1"/>
      <w:r>
        <w:rPr>
          <w:rFonts w:ascii="Times New Roman" w:hAnsi="Times New Roman" w:cs="Times New Roman"/>
          <w:b/>
          <w:bCs/>
          <w:szCs w:val="24"/>
        </w:rPr>
        <w:t>1</w:t>
      </w:r>
      <w:r w:rsidR="00471DEF">
        <w:rPr>
          <w:rFonts w:ascii="Times New Roman" w:hAnsi="Times New Roman" w:cs="Times New Roman"/>
          <w:b/>
          <w:bCs/>
          <w:szCs w:val="24"/>
        </w:rPr>
        <w:t>3</w:t>
      </w:r>
      <w:r>
        <w:rPr>
          <w:rFonts w:ascii="Times New Roman" w:hAnsi="Times New Roman" w:cs="Times New Roman"/>
          <w:b/>
          <w:bCs/>
          <w:szCs w:val="24"/>
        </w:rPr>
        <w:t>. HOTMA POLICIES RELATED TO TENANTS WHOSE LEASE STARTED BEFORE JUNE 1, 2024.</w:t>
      </w:r>
    </w:p>
    <w:p w14:paraId="27A81EA2" w14:textId="65C0FB08" w:rsidR="007F3221" w:rsidRPr="009C73CB" w:rsidRDefault="007F3221" w:rsidP="009C73CB">
      <w:pPr>
        <w:pStyle w:val="ListParagraph"/>
        <w:numPr>
          <w:ilvl w:val="0"/>
          <w:numId w:val="30"/>
        </w:numPr>
        <w:spacing w:after="281"/>
        <w:ind w:right="53"/>
        <w:rPr>
          <w:rFonts w:ascii="Times New Roman" w:hAnsi="Times New Roman" w:cs="Times New Roman"/>
          <w:szCs w:val="24"/>
        </w:rPr>
      </w:pPr>
      <w:r w:rsidRPr="009C73CB">
        <w:rPr>
          <w:rFonts w:ascii="Times New Roman" w:hAnsi="Times New Roman" w:cs="Times New Roman"/>
          <w:szCs w:val="24"/>
        </w:rPr>
        <w:t>Family Assets</w:t>
      </w:r>
    </w:p>
    <w:p w14:paraId="0BFC68B7" w14:textId="3D088680" w:rsidR="00A4519B" w:rsidRPr="009C73CB" w:rsidRDefault="00396BF5" w:rsidP="009C73CB">
      <w:pPr>
        <w:pStyle w:val="ListParagraph"/>
        <w:numPr>
          <w:ilvl w:val="1"/>
          <w:numId w:val="30"/>
        </w:numPr>
        <w:spacing w:after="281"/>
        <w:ind w:right="53"/>
        <w:rPr>
          <w:rFonts w:ascii="Times New Roman" w:hAnsi="Times New Roman" w:cs="Times New Roman"/>
          <w:szCs w:val="24"/>
        </w:rPr>
      </w:pPr>
      <w:r w:rsidRPr="009C73CB">
        <w:rPr>
          <w:rFonts w:ascii="Times New Roman" w:hAnsi="Times New Roman" w:cs="Times New Roman"/>
          <w:szCs w:val="24"/>
        </w:rPr>
        <w:lastRenderedPageBreak/>
        <w:t>F</w:t>
      </w:r>
      <w:r w:rsidR="00A4519B" w:rsidRPr="009C73CB">
        <w:rPr>
          <w:rFonts w:ascii="Times New Roman" w:hAnsi="Times New Roman" w:cs="Times New Roman"/>
          <w:szCs w:val="24"/>
        </w:rPr>
        <w:t xml:space="preserve">amilies </w:t>
      </w:r>
      <w:r w:rsidRPr="009C73CB">
        <w:rPr>
          <w:rFonts w:ascii="Times New Roman" w:hAnsi="Times New Roman" w:cs="Times New Roman"/>
          <w:szCs w:val="24"/>
        </w:rPr>
        <w:t xml:space="preserve">whose current </w:t>
      </w:r>
      <w:r w:rsidR="00A4519B" w:rsidRPr="009C73CB">
        <w:rPr>
          <w:rFonts w:ascii="Times New Roman" w:hAnsi="Times New Roman" w:cs="Times New Roman"/>
          <w:szCs w:val="24"/>
        </w:rPr>
        <w:t>net assets exceed $100,000 (adjusted annually for inflation)</w:t>
      </w:r>
      <w:r w:rsidRPr="009C73CB">
        <w:rPr>
          <w:rFonts w:ascii="Times New Roman" w:hAnsi="Times New Roman" w:cs="Times New Roman"/>
          <w:szCs w:val="24"/>
        </w:rPr>
        <w:t xml:space="preserve"> will be exempt from the asset limitation as long as they continue to qualify to receive a subsidy. If at any time a family’s income results in them no longer qualifying for a subsidy for a period of time and then later decreases again </w:t>
      </w:r>
      <w:r w:rsidR="00A5082E" w:rsidRPr="009C73CB">
        <w:rPr>
          <w:rFonts w:ascii="Times New Roman" w:hAnsi="Times New Roman" w:cs="Times New Roman"/>
          <w:szCs w:val="24"/>
        </w:rPr>
        <w:t xml:space="preserve">resulting in an initial certification needing to be completed, </w:t>
      </w:r>
      <w:r w:rsidRPr="009C73CB">
        <w:rPr>
          <w:rFonts w:ascii="Times New Roman" w:hAnsi="Times New Roman" w:cs="Times New Roman"/>
          <w:szCs w:val="24"/>
        </w:rPr>
        <w:t xml:space="preserve">then the net assets for the family cannot exceed $100,000. </w:t>
      </w:r>
      <w:r w:rsidR="00A5082E" w:rsidRPr="009C73CB">
        <w:rPr>
          <w:rFonts w:ascii="Times New Roman" w:hAnsi="Times New Roman" w:cs="Times New Roman"/>
          <w:szCs w:val="24"/>
        </w:rPr>
        <w:t xml:space="preserve">If at the time of the initial certification the families net assets exceed $100,000, they will be charged market rent and provided 30 days to move out of the unit. </w:t>
      </w:r>
      <w:r w:rsidRPr="009C73CB">
        <w:rPr>
          <w:rFonts w:ascii="Times New Roman" w:hAnsi="Times New Roman" w:cs="Times New Roman"/>
          <w:szCs w:val="24"/>
        </w:rPr>
        <w:t xml:space="preserve">Families that </w:t>
      </w:r>
      <w:r w:rsidR="00A5082E" w:rsidRPr="009C73CB">
        <w:rPr>
          <w:rFonts w:ascii="Times New Roman" w:hAnsi="Times New Roman" w:cs="Times New Roman"/>
          <w:szCs w:val="24"/>
        </w:rPr>
        <w:t xml:space="preserve">at their next annual or interim examination </w:t>
      </w:r>
      <w:r w:rsidRPr="009C73CB">
        <w:rPr>
          <w:rFonts w:ascii="Times New Roman" w:hAnsi="Times New Roman" w:cs="Times New Roman"/>
          <w:szCs w:val="24"/>
        </w:rPr>
        <w:t xml:space="preserve">have a present ownership interest in, a legal right to reside in, and the effective legal authority to sell real property (based on laws of the state or locality in which the property is located) that is suitable for occupancy by the family as a residence </w:t>
      </w:r>
      <w:r w:rsidR="00A5082E" w:rsidRPr="009C73CB">
        <w:rPr>
          <w:rFonts w:ascii="Times New Roman" w:hAnsi="Times New Roman" w:cs="Times New Roman"/>
          <w:szCs w:val="24"/>
        </w:rPr>
        <w:t xml:space="preserve">will be considered noncompliant with the asset requirement to continue occupancy. They will be provided with six months to become compliant and then if at that time they have not cured the noncompliance they will be given 30 days to move out.  </w:t>
      </w:r>
    </w:p>
    <w:p w14:paraId="3A0403DE" w14:textId="3F79F43E" w:rsidR="00986F43" w:rsidRPr="009C73CB" w:rsidRDefault="00986F43" w:rsidP="009C73CB">
      <w:pPr>
        <w:pStyle w:val="ListParagraph"/>
        <w:numPr>
          <w:ilvl w:val="0"/>
          <w:numId w:val="30"/>
        </w:numPr>
        <w:spacing w:after="281"/>
        <w:ind w:right="53"/>
        <w:rPr>
          <w:rFonts w:ascii="Times New Roman" w:hAnsi="Times New Roman" w:cs="Times New Roman"/>
          <w:szCs w:val="24"/>
        </w:rPr>
      </w:pPr>
      <w:r w:rsidRPr="009C73CB">
        <w:rPr>
          <w:rFonts w:ascii="Times New Roman" w:hAnsi="Times New Roman" w:cs="Times New Roman"/>
          <w:szCs w:val="24"/>
        </w:rPr>
        <w:t>-Hardship Exemptions for Health/Medical Care Expenses, Reasonable Attendant Care &amp; Auxiliary Apparatus Expenses</w:t>
      </w:r>
      <w:r w:rsidR="00305E03" w:rsidRPr="009C73CB">
        <w:rPr>
          <w:rFonts w:ascii="Times New Roman" w:hAnsi="Times New Roman" w:cs="Times New Roman"/>
          <w:szCs w:val="24"/>
        </w:rPr>
        <w:t xml:space="preserve"> Phased-In Relief</w:t>
      </w:r>
    </w:p>
    <w:p w14:paraId="2814A171" w14:textId="7C4911A8" w:rsidR="00305E03" w:rsidRDefault="00305E03" w:rsidP="009C73CB">
      <w:pPr>
        <w:pStyle w:val="ListParagraph"/>
        <w:numPr>
          <w:ilvl w:val="1"/>
          <w:numId w:val="30"/>
        </w:numPr>
        <w:spacing w:after="281"/>
        <w:ind w:right="53"/>
        <w:rPr>
          <w:rFonts w:ascii="Times New Roman" w:hAnsi="Times New Roman" w:cs="Times New Roman"/>
          <w:szCs w:val="24"/>
        </w:rPr>
      </w:pPr>
      <w:r>
        <w:rPr>
          <w:rFonts w:ascii="Times New Roman" w:hAnsi="Times New Roman" w:cs="Times New Roman"/>
          <w:szCs w:val="24"/>
        </w:rPr>
        <w:t>All families who received a deduction for unreimbursed health and medical care and/or reasonable attendant care or auxiliary apparatus expenses based on their most recent income review prior to January 1, 2024, will begin receiving the 24-month phased-in relief at their next annual or interim reexamination, whichever occurs first on or after the date the BHA complies with HOTMA.</w:t>
      </w:r>
    </w:p>
    <w:p w14:paraId="597EF6AE" w14:textId="3F1C0F64" w:rsidR="00305E03" w:rsidRDefault="00305E03" w:rsidP="009C73CB">
      <w:pPr>
        <w:pStyle w:val="ListParagraph"/>
        <w:numPr>
          <w:ilvl w:val="1"/>
          <w:numId w:val="30"/>
        </w:numPr>
        <w:spacing w:after="281"/>
        <w:ind w:right="53"/>
        <w:rPr>
          <w:rFonts w:ascii="Times New Roman" w:hAnsi="Times New Roman" w:cs="Times New Roman"/>
          <w:szCs w:val="24"/>
        </w:rPr>
      </w:pPr>
      <w:r>
        <w:rPr>
          <w:rFonts w:ascii="Times New Roman" w:hAnsi="Times New Roman" w:cs="Times New Roman"/>
          <w:szCs w:val="24"/>
        </w:rPr>
        <w:t>Families who receive phased-in relief will have eligible expenses deducted as follows:</w:t>
      </w:r>
    </w:p>
    <w:p w14:paraId="08D2C208" w14:textId="5C1F7557" w:rsidR="00305E03" w:rsidRDefault="0005605C" w:rsidP="009C73CB">
      <w:pPr>
        <w:pStyle w:val="ListParagraph"/>
        <w:numPr>
          <w:ilvl w:val="2"/>
          <w:numId w:val="30"/>
        </w:numPr>
        <w:spacing w:after="281"/>
        <w:ind w:right="53"/>
        <w:rPr>
          <w:rFonts w:ascii="Times New Roman" w:hAnsi="Times New Roman" w:cs="Times New Roman"/>
          <w:szCs w:val="24"/>
        </w:rPr>
      </w:pPr>
      <w:r>
        <w:rPr>
          <w:rFonts w:ascii="Times New Roman" w:hAnsi="Times New Roman" w:cs="Times New Roman"/>
          <w:szCs w:val="24"/>
          <w:u w:val="single"/>
        </w:rPr>
        <w:t>1</w:t>
      </w:r>
      <w:r w:rsidRPr="0005605C">
        <w:rPr>
          <w:rFonts w:ascii="Times New Roman" w:hAnsi="Times New Roman" w:cs="Times New Roman"/>
          <w:szCs w:val="24"/>
          <w:u w:val="single"/>
          <w:vertAlign w:val="superscript"/>
        </w:rPr>
        <w:t>st</w:t>
      </w:r>
      <w:r>
        <w:rPr>
          <w:rFonts w:ascii="Times New Roman" w:hAnsi="Times New Roman" w:cs="Times New Roman"/>
          <w:szCs w:val="24"/>
          <w:u w:val="single"/>
        </w:rPr>
        <w:t xml:space="preserve"> 12 months</w:t>
      </w:r>
      <w:r>
        <w:rPr>
          <w:rFonts w:ascii="Times New Roman" w:hAnsi="Times New Roman" w:cs="Times New Roman"/>
          <w:szCs w:val="24"/>
        </w:rPr>
        <w:t xml:space="preserve"> – in excess of 5% of annual income.</w:t>
      </w:r>
    </w:p>
    <w:p w14:paraId="23EF3F3A" w14:textId="6D727911" w:rsidR="0005605C" w:rsidRDefault="0005605C" w:rsidP="009C73CB">
      <w:pPr>
        <w:pStyle w:val="ListParagraph"/>
        <w:numPr>
          <w:ilvl w:val="2"/>
          <w:numId w:val="30"/>
        </w:numPr>
        <w:spacing w:after="281"/>
        <w:ind w:right="53"/>
        <w:rPr>
          <w:rFonts w:ascii="Times New Roman" w:hAnsi="Times New Roman" w:cs="Times New Roman"/>
          <w:szCs w:val="24"/>
        </w:rPr>
      </w:pPr>
      <w:r>
        <w:rPr>
          <w:rFonts w:ascii="Times New Roman" w:hAnsi="Times New Roman" w:cs="Times New Roman"/>
          <w:szCs w:val="24"/>
          <w:u w:val="single"/>
        </w:rPr>
        <w:t>2</w:t>
      </w:r>
      <w:r w:rsidRPr="0005605C">
        <w:rPr>
          <w:rFonts w:ascii="Times New Roman" w:hAnsi="Times New Roman" w:cs="Times New Roman"/>
          <w:szCs w:val="24"/>
          <w:u w:val="single"/>
          <w:vertAlign w:val="superscript"/>
        </w:rPr>
        <w:t>nd</w:t>
      </w:r>
      <w:r>
        <w:rPr>
          <w:rFonts w:ascii="Times New Roman" w:hAnsi="Times New Roman" w:cs="Times New Roman"/>
          <w:szCs w:val="24"/>
          <w:u w:val="single"/>
        </w:rPr>
        <w:t xml:space="preserve"> 12 months</w:t>
      </w:r>
      <w:r>
        <w:rPr>
          <w:rFonts w:ascii="Times New Roman" w:hAnsi="Times New Roman" w:cs="Times New Roman"/>
          <w:szCs w:val="24"/>
        </w:rPr>
        <w:t xml:space="preserve"> – in excess of 7.5% of annual income.</w:t>
      </w:r>
    </w:p>
    <w:p w14:paraId="73780955" w14:textId="3332E6A6" w:rsidR="0005605C" w:rsidRDefault="0005605C" w:rsidP="009C73CB">
      <w:pPr>
        <w:pStyle w:val="ListParagraph"/>
        <w:numPr>
          <w:ilvl w:val="2"/>
          <w:numId w:val="30"/>
        </w:numPr>
        <w:spacing w:after="281"/>
        <w:ind w:right="53"/>
        <w:rPr>
          <w:rFonts w:ascii="Times New Roman" w:hAnsi="Times New Roman" w:cs="Times New Roman"/>
          <w:szCs w:val="24"/>
        </w:rPr>
      </w:pPr>
      <w:r>
        <w:rPr>
          <w:rFonts w:ascii="Times New Roman" w:hAnsi="Times New Roman" w:cs="Times New Roman"/>
          <w:szCs w:val="24"/>
          <w:u w:val="single"/>
        </w:rPr>
        <w:t>After 24 months</w:t>
      </w:r>
      <w:r>
        <w:rPr>
          <w:rFonts w:ascii="Times New Roman" w:hAnsi="Times New Roman" w:cs="Times New Roman"/>
          <w:szCs w:val="24"/>
        </w:rPr>
        <w:t xml:space="preserve"> – in excess of 10% threshold will phase in and remain in effect unless the family qualifies for General Relief</w:t>
      </w:r>
    </w:p>
    <w:p w14:paraId="50129CF9" w14:textId="1D322D00" w:rsidR="008914E9" w:rsidRDefault="008914E9" w:rsidP="009C73CB">
      <w:pPr>
        <w:pStyle w:val="ListParagraph"/>
        <w:numPr>
          <w:ilvl w:val="2"/>
          <w:numId w:val="30"/>
        </w:numPr>
        <w:spacing w:after="281"/>
        <w:ind w:right="53"/>
        <w:rPr>
          <w:rFonts w:ascii="Times New Roman" w:hAnsi="Times New Roman" w:cs="Times New Roman"/>
          <w:szCs w:val="24"/>
        </w:rPr>
      </w:pPr>
      <w:r>
        <w:rPr>
          <w:rFonts w:ascii="Times New Roman" w:hAnsi="Times New Roman" w:cs="Times New Roman"/>
          <w:szCs w:val="24"/>
          <w:u w:val="single"/>
        </w:rPr>
        <w:t xml:space="preserve">Continuation of </w:t>
      </w:r>
      <w:r w:rsidRPr="008914E9">
        <w:rPr>
          <w:rFonts w:ascii="Times New Roman" w:hAnsi="Times New Roman" w:cs="Times New Roman"/>
          <w:szCs w:val="24"/>
          <w:u w:val="single"/>
        </w:rPr>
        <w:t>phased-in relief</w:t>
      </w:r>
      <w:r>
        <w:rPr>
          <w:rFonts w:ascii="Times New Roman" w:hAnsi="Times New Roman" w:cs="Times New Roman"/>
          <w:szCs w:val="24"/>
        </w:rPr>
        <w:t xml:space="preserve"> – applicants that were receiving the phased-in relief at their prior assisted housing at the time of admission to BHA will qualify to continue to receive the phased-in relief. Verification will be required from prior assisted housing. </w:t>
      </w:r>
    </w:p>
    <w:p w14:paraId="5EF887B5" w14:textId="7F43CACF" w:rsidR="0005605C" w:rsidRPr="000E3BFB" w:rsidRDefault="0005605C" w:rsidP="009C73CB">
      <w:pPr>
        <w:pStyle w:val="ListParagraph"/>
        <w:numPr>
          <w:ilvl w:val="2"/>
          <w:numId w:val="30"/>
        </w:numPr>
        <w:spacing w:after="281"/>
        <w:ind w:right="53"/>
        <w:rPr>
          <w:rFonts w:ascii="Times New Roman" w:hAnsi="Times New Roman" w:cs="Times New Roman"/>
          <w:szCs w:val="24"/>
        </w:rPr>
      </w:pPr>
      <w:r>
        <w:rPr>
          <w:rFonts w:ascii="Times New Roman" w:hAnsi="Times New Roman" w:cs="Times New Roman"/>
          <w:b/>
          <w:bCs/>
          <w:szCs w:val="24"/>
        </w:rPr>
        <w:t>Once a family chooses to obtain general relief, a family may no longer receive the phased-in relief.</w:t>
      </w:r>
    </w:p>
    <w:p w14:paraId="73092E78" w14:textId="77777777" w:rsidR="000E3BFB" w:rsidRPr="009C73CB" w:rsidRDefault="000E3BFB" w:rsidP="009C73CB">
      <w:pPr>
        <w:pStyle w:val="ListParagraph"/>
        <w:numPr>
          <w:ilvl w:val="3"/>
          <w:numId w:val="30"/>
        </w:numPr>
        <w:spacing w:after="281"/>
        <w:ind w:right="53"/>
        <w:rPr>
          <w:rFonts w:ascii="Times New Roman" w:hAnsi="Times New Roman" w:cs="Times New Roman"/>
          <w:szCs w:val="24"/>
        </w:rPr>
      </w:pPr>
      <w:r>
        <w:rPr>
          <w:rFonts w:ascii="Times New Roman" w:hAnsi="Times New Roman" w:cs="Times New Roman"/>
          <w:b/>
          <w:bCs/>
          <w:szCs w:val="24"/>
        </w:rPr>
        <w:t xml:space="preserve">If a family requests the general relief and qualifies for it, they will no longer be eligible to continue the phased in program after the 90 days have elapsed, they will then move to the standard deduction of eligible expenses in excess of 10% of annual income. </w:t>
      </w:r>
    </w:p>
    <w:p w14:paraId="473E3010" w14:textId="77777777" w:rsidR="009C73CB" w:rsidRPr="009C73CB" w:rsidRDefault="009C73CB" w:rsidP="009C73CB">
      <w:pPr>
        <w:pStyle w:val="ListParagraph"/>
        <w:spacing w:after="281"/>
        <w:ind w:left="2880" w:right="53" w:firstLine="0"/>
        <w:rPr>
          <w:rFonts w:ascii="Times New Roman" w:hAnsi="Times New Roman" w:cs="Times New Roman"/>
          <w:szCs w:val="24"/>
        </w:rPr>
      </w:pPr>
    </w:p>
    <w:p w14:paraId="49715A45" w14:textId="5F18BEBD" w:rsidR="009C73CB" w:rsidRDefault="009C73CB" w:rsidP="009C73CB">
      <w:pPr>
        <w:pStyle w:val="ListParagraph"/>
        <w:numPr>
          <w:ilvl w:val="0"/>
          <w:numId w:val="30"/>
        </w:numPr>
        <w:spacing w:after="281"/>
        <w:ind w:right="53"/>
        <w:rPr>
          <w:rFonts w:ascii="Times New Roman" w:hAnsi="Times New Roman" w:cs="Times New Roman"/>
          <w:szCs w:val="24"/>
        </w:rPr>
      </w:pPr>
      <w:r>
        <w:rPr>
          <w:rFonts w:ascii="Times New Roman" w:hAnsi="Times New Roman" w:cs="Times New Roman"/>
          <w:b/>
          <w:bCs/>
          <w:szCs w:val="24"/>
        </w:rPr>
        <w:t xml:space="preserve"> </w:t>
      </w:r>
      <w:r>
        <w:rPr>
          <w:rFonts w:ascii="Times New Roman" w:hAnsi="Times New Roman" w:cs="Times New Roman"/>
          <w:szCs w:val="24"/>
        </w:rPr>
        <w:t>Revocation of Consent Form (HUD-9887 or HUD-9886)</w:t>
      </w:r>
    </w:p>
    <w:p w14:paraId="52CDC39E" w14:textId="2B0393A4" w:rsidR="009C73CB" w:rsidRDefault="009C73CB" w:rsidP="009C73CB">
      <w:pPr>
        <w:pStyle w:val="ListParagraph"/>
        <w:numPr>
          <w:ilvl w:val="1"/>
          <w:numId w:val="30"/>
        </w:numPr>
        <w:spacing w:after="281"/>
        <w:ind w:right="53"/>
        <w:rPr>
          <w:rFonts w:ascii="Times New Roman" w:hAnsi="Times New Roman" w:cs="Times New Roman"/>
          <w:szCs w:val="24"/>
        </w:rPr>
      </w:pPr>
      <w:r>
        <w:rPr>
          <w:rFonts w:ascii="Times New Roman" w:hAnsi="Times New Roman" w:cs="Times New Roman"/>
          <w:szCs w:val="24"/>
        </w:rPr>
        <w:t>Families have the right to revoke consent by notice in writing to BHA. If any member of the family revokes consent and does not provide consent prior to the first of the month following or assistance will be terminated.</w:t>
      </w:r>
    </w:p>
    <w:p w14:paraId="521CBE2E" w14:textId="12051CCF" w:rsidR="009C73CB" w:rsidRPr="0026710F" w:rsidRDefault="009C73CB" w:rsidP="009C73CB">
      <w:pPr>
        <w:pStyle w:val="ListParagraph"/>
        <w:numPr>
          <w:ilvl w:val="1"/>
          <w:numId w:val="30"/>
        </w:numPr>
        <w:spacing w:after="281"/>
        <w:ind w:right="53"/>
        <w:rPr>
          <w:rFonts w:ascii="Times New Roman" w:hAnsi="Times New Roman" w:cs="Times New Roman"/>
          <w:szCs w:val="24"/>
        </w:rPr>
      </w:pPr>
      <w:r>
        <w:rPr>
          <w:rFonts w:ascii="Times New Roman" w:hAnsi="Times New Roman" w:cs="Times New Roman"/>
          <w:szCs w:val="24"/>
        </w:rPr>
        <w:lastRenderedPageBreak/>
        <w:t xml:space="preserve">When BHA receives in writing the request to revoke consent the family will be notified in writing of the deadline to provide consent before termination of the subsidy will occur. Notification will include what rent will be due if a new consent form is not signed and return to the office. </w:t>
      </w:r>
    </w:p>
    <w:p w14:paraId="57358241" w14:textId="77777777" w:rsidR="0026710F" w:rsidRPr="000E3BFB" w:rsidRDefault="0026710F" w:rsidP="009C73CB">
      <w:pPr>
        <w:pStyle w:val="ListParagraph"/>
        <w:spacing w:after="281"/>
        <w:ind w:left="360" w:right="53" w:firstLine="0"/>
        <w:rPr>
          <w:rFonts w:ascii="Times New Roman" w:hAnsi="Times New Roman" w:cs="Times New Roman"/>
          <w:szCs w:val="24"/>
        </w:rPr>
      </w:pPr>
    </w:p>
    <w:p w14:paraId="6B6FED45" w14:textId="4E01ADF3" w:rsidR="000E3BFB" w:rsidRPr="000E3BFB" w:rsidRDefault="00471DEF" w:rsidP="000E3BFB">
      <w:pPr>
        <w:spacing w:after="281"/>
        <w:ind w:right="53"/>
        <w:rPr>
          <w:rFonts w:ascii="Times New Roman" w:hAnsi="Times New Roman" w:cs="Times New Roman"/>
          <w:b/>
          <w:bCs/>
          <w:szCs w:val="24"/>
        </w:rPr>
      </w:pPr>
      <w:r>
        <w:rPr>
          <w:rFonts w:ascii="Times New Roman" w:hAnsi="Times New Roman" w:cs="Times New Roman"/>
          <w:b/>
          <w:bCs/>
          <w:szCs w:val="24"/>
        </w:rPr>
        <w:t>14</w:t>
      </w:r>
      <w:r w:rsidR="000E3BFB" w:rsidRPr="000E3BFB">
        <w:rPr>
          <w:rFonts w:ascii="Times New Roman" w:hAnsi="Times New Roman" w:cs="Times New Roman"/>
          <w:b/>
          <w:bCs/>
          <w:szCs w:val="24"/>
        </w:rPr>
        <w:t xml:space="preserve">. </w:t>
      </w:r>
      <w:r w:rsidR="000E3BFB">
        <w:rPr>
          <w:rFonts w:ascii="Times New Roman" w:hAnsi="Times New Roman" w:cs="Times New Roman"/>
          <w:b/>
          <w:bCs/>
          <w:szCs w:val="24"/>
        </w:rPr>
        <w:t xml:space="preserve"> HOTMA CHANGES THAT APPLY TO NEW ADMISSIONS AND CURRENT TENANTS.</w:t>
      </w:r>
    </w:p>
    <w:p w14:paraId="732B4537" w14:textId="77777777" w:rsidR="000E3BFB" w:rsidRPr="00BE16C2" w:rsidRDefault="000E3BFB" w:rsidP="000E3BFB">
      <w:pPr>
        <w:pStyle w:val="ListParagraph"/>
        <w:spacing w:after="281"/>
        <w:ind w:left="1440" w:right="53" w:firstLine="0"/>
        <w:rPr>
          <w:rFonts w:ascii="Times New Roman" w:hAnsi="Times New Roman" w:cs="Times New Roman"/>
          <w:szCs w:val="24"/>
        </w:rPr>
      </w:pPr>
    </w:p>
    <w:p w14:paraId="18EE5FCB" w14:textId="7BCD59C7" w:rsidR="008914E9" w:rsidRPr="000E3BFB" w:rsidRDefault="008914E9" w:rsidP="0026710F">
      <w:pPr>
        <w:pStyle w:val="ListParagraph"/>
        <w:numPr>
          <w:ilvl w:val="0"/>
          <w:numId w:val="29"/>
        </w:numPr>
        <w:spacing w:after="281"/>
        <w:ind w:right="53"/>
        <w:rPr>
          <w:rFonts w:ascii="Times New Roman" w:hAnsi="Times New Roman" w:cs="Times New Roman"/>
          <w:szCs w:val="24"/>
        </w:rPr>
      </w:pPr>
      <w:r w:rsidRPr="000E3BFB">
        <w:rPr>
          <w:rFonts w:ascii="Times New Roman" w:hAnsi="Times New Roman" w:cs="Times New Roman"/>
          <w:szCs w:val="24"/>
        </w:rPr>
        <w:t>General relief due to hardship</w:t>
      </w:r>
    </w:p>
    <w:p w14:paraId="0AF9B17C" w14:textId="2573F7F3" w:rsidR="00C263B3" w:rsidRPr="000E3BFB" w:rsidRDefault="00C263B3" w:rsidP="0026710F">
      <w:pPr>
        <w:pStyle w:val="ListParagraph"/>
        <w:numPr>
          <w:ilvl w:val="1"/>
          <w:numId w:val="29"/>
        </w:numPr>
        <w:spacing w:after="281"/>
        <w:ind w:right="53"/>
        <w:rPr>
          <w:rFonts w:ascii="Times New Roman" w:hAnsi="Times New Roman" w:cs="Times New Roman"/>
          <w:szCs w:val="24"/>
        </w:rPr>
      </w:pPr>
      <w:r w:rsidRPr="000E3BFB">
        <w:rPr>
          <w:rFonts w:ascii="Times New Roman" w:hAnsi="Times New Roman" w:cs="Times New Roman"/>
          <w:szCs w:val="24"/>
        </w:rPr>
        <w:t xml:space="preserve">Families that demonstrate that </w:t>
      </w:r>
      <w:r w:rsidR="00E03515" w:rsidRPr="000E3BFB">
        <w:rPr>
          <w:rFonts w:ascii="Times New Roman" w:hAnsi="Times New Roman" w:cs="Times New Roman"/>
          <w:szCs w:val="24"/>
        </w:rPr>
        <w:t>their</w:t>
      </w:r>
      <w:r w:rsidRPr="000E3BFB">
        <w:rPr>
          <w:rFonts w:ascii="Times New Roman" w:hAnsi="Times New Roman" w:cs="Times New Roman"/>
          <w:szCs w:val="24"/>
        </w:rPr>
        <w:t xml:space="preserve"> eligible health and medical care expenses, or reasonable attendant care and auxiliary apparatus expenses exceed 5 percent of the family’s annual </w:t>
      </w:r>
      <w:r w:rsidR="00E03515" w:rsidRPr="000E3BFB">
        <w:rPr>
          <w:rFonts w:ascii="Times New Roman" w:hAnsi="Times New Roman" w:cs="Times New Roman"/>
          <w:szCs w:val="24"/>
        </w:rPr>
        <w:t xml:space="preserve">income </w:t>
      </w:r>
      <w:r w:rsidRPr="000E3BFB">
        <w:rPr>
          <w:rFonts w:ascii="Times New Roman" w:hAnsi="Times New Roman" w:cs="Times New Roman"/>
          <w:szCs w:val="24"/>
        </w:rPr>
        <w:t xml:space="preserve">can be eligible for hardship relief. This hardship relief will be available for 90 days. Under the general relief policy families will have eligible expenses deducted in excess of 5% of annual income for the </w:t>
      </w:r>
      <w:r w:rsidR="00E03515" w:rsidRPr="000E3BFB">
        <w:rPr>
          <w:rFonts w:ascii="Times New Roman" w:hAnsi="Times New Roman" w:cs="Times New Roman"/>
          <w:szCs w:val="24"/>
        </w:rPr>
        <w:t>90-day</w:t>
      </w:r>
      <w:r w:rsidRPr="000E3BFB">
        <w:rPr>
          <w:rFonts w:ascii="Times New Roman" w:hAnsi="Times New Roman" w:cs="Times New Roman"/>
          <w:szCs w:val="24"/>
        </w:rPr>
        <w:t xml:space="preserve"> period. After the </w:t>
      </w:r>
      <w:r w:rsidR="00E03515" w:rsidRPr="000E3BFB">
        <w:rPr>
          <w:rFonts w:ascii="Times New Roman" w:hAnsi="Times New Roman" w:cs="Times New Roman"/>
          <w:szCs w:val="24"/>
        </w:rPr>
        <w:t>90-day</w:t>
      </w:r>
      <w:r w:rsidRPr="000E3BFB">
        <w:rPr>
          <w:rFonts w:ascii="Times New Roman" w:hAnsi="Times New Roman" w:cs="Times New Roman"/>
          <w:szCs w:val="24"/>
        </w:rPr>
        <w:t xml:space="preserve"> period the family will then complete an interim and will have </w:t>
      </w:r>
      <w:r w:rsidR="00E03515" w:rsidRPr="000E3BFB">
        <w:rPr>
          <w:rFonts w:ascii="Times New Roman" w:hAnsi="Times New Roman" w:cs="Times New Roman"/>
          <w:szCs w:val="24"/>
        </w:rPr>
        <w:t xml:space="preserve">eligible medical </w:t>
      </w:r>
      <w:r w:rsidRPr="000E3BFB">
        <w:rPr>
          <w:rFonts w:ascii="Times New Roman" w:hAnsi="Times New Roman" w:cs="Times New Roman"/>
          <w:szCs w:val="24"/>
        </w:rPr>
        <w:t xml:space="preserve">expenses </w:t>
      </w:r>
      <w:r w:rsidR="00F9777F" w:rsidRPr="000E3BFB">
        <w:rPr>
          <w:rFonts w:ascii="Times New Roman" w:hAnsi="Times New Roman" w:cs="Times New Roman"/>
          <w:szCs w:val="24"/>
        </w:rPr>
        <w:t>in excess of 10% of annual income</w:t>
      </w:r>
      <w:r w:rsidR="00E03515" w:rsidRPr="000E3BFB">
        <w:rPr>
          <w:rFonts w:ascii="Times New Roman" w:hAnsi="Times New Roman" w:cs="Times New Roman"/>
          <w:szCs w:val="24"/>
        </w:rPr>
        <w:t xml:space="preserve"> deducted</w:t>
      </w:r>
      <w:r w:rsidR="00F9777F" w:rsidRPr="000E3BFB">
        <w:rPr>
          <w:rFonts w:ascii="Times New Roman" w:hAnsi="Times New Roman" w:cs="Times New Roman"/>
          <w:szCs w:val="24"/>
        </w:rPr>
        <w:t xml:space="preserve">. </w:t>
      </w:r>
    </w:p>
    <w:bookmarkEnd w:id="2"/>
    <w:p w14:paraId="73133A81" w14:textId="77777777" w:rsidR="00E03515" w:rsidRDefault="00E03515" w:rsidP="000E3BFB">
      <w:pPr>
        <w:pStyle w:val="ListParagraph"/>
        <w:spacing w:after="281"/>
        <w:ind w:left="360" w:right="53" w:firstLine="0"/>
        <w:rPr>
          <w:rFonts w:ascii="Times New Roman" w:hAnsi="Times New Roman" w:cs="Times New Roman"/>
          <w:b/>
          <w:bCs/>
          <w:szCs w:val="24"/>
        </w:rPr>
      </w:pPr>
    </w:p>
    <w:p w14:paraId="1173A4B1" w14:textId="26941262" w:rsidR="00D364AF" w:rsidRPr="00D364AF" w:rsidRDefault="00E03515" w:rsidP="0026710F">
      <w:pPr>
        <w:pStyle w:val="ListParagraph"/>
        <w:numPr>
          <w:ilvl w:val="0"/>
          <w:numId w:val="29"/>
        </w:numPr>
        <w:rPr>
          <w:rFonts w:ascii="Times New Roman" w:hAnsi="Times New Roman" w:cs="Times New Roman"/>
          <w:szCs w:val="24"/>
        </w:rPr>
      </w:pPr>
      <w:r w:rsidRPr="00D364AF">
        <w:rPr>
          <w:rFonts w:ascii="Times New Roman" w:hAnsi="Times New Roman" w:cs="Times New Roman"/>
          <w:szCs w:val="24"/>
        </w:rPr>
        <w:t>Hardship Exemption to Continue Child-Care Expense</w:t>
      </w:r>
      <w:r w:rsidR="00D364AF" w:rsidRPr="00D364AF">
        <w:rPr>
          <w:rFonts w:ascii="Times New Roman" w:hAnsi="Times New Roman" w:cs="Times New Roman"/>
          <w:szCs w:val="24"/>
        </w:rPr>
        <w:t xml:space="preserve"> </w:t>
      </w:r>
    </w:p>
    <w:p w14:paraId="3C8EE825" w14:textId="77777777" w:rsidR="00D364AF" w:rsidRDefault="00D364AF" w:rsidP="00D364AF">
      <w:pPr>
        <w:rPr>
          <w:rFonts w:ascii="Times New Roman" w:hAnsi="Times New Roman" w:cs="Times New Roman"/>
          <w:b/>
          <w:bCs/>
          <w:szCs w:val="24"/>
        </w:rPr>
      </w:pPr>
    </w:p>
    <w:p w14:paraId="766E230B" w14:textId="77777777" w:rsidR="0026710F" w:rsidRPr="0026710F" w:rsidRDefault="00D364AF" w:rsidP="0026710F">
      <w:pPr>
        <w:pStyle w:val="ListParagraph"/>
        <w:numPr>
          <w:ilvl w:val="1"/>
          <w:numId w:val="29"/>
        </w:numPr>
        <w:rPr>
          <w:rFonts w:ascii="Times New Roman" w:hAnsi="Times New Roman" w:cs="Times New Roman"/>
        </w:rPr>
      </w:pPr>
      <w:r w:rsidRPr="0026710F">
        <w:rPr>
          <w:rFonts w:ascii="Times New Roman" w:hAnsi="Times New Roman" w:cs="Times New Roman"/>
        </w:rPr>
        <w:t>A family whose eligibility for the child-care expense deduction is ending may receive a hardship exemption to continue receiving a child-care expense deduction in certain circumstances when the family no longer has a member that is working, looking for work, or seeking to further their education, and the deduction is necessary because the family is unable to pay their rent.</w:t>
      </w:r>
      <w:r w:rsidR="0026710F" w:rsidRPr="0026710F">
        <w:rPr>
          <w:rFonts w:ascii="Times New Roman" w:hAnsi="Times New Roman" w:cs="Times New Roman"/>
        </w:rPr>
        <w:t xml:space="preserve"> </w:t>
      </w:r>
    </w:p>
    <w:p w14:paraId="7BDA9FFF" w14:textId="550113DD" w:rsidR="0026710F" w:rsidRPr="0026710F" w:rsidRDefault="0026710F" w:rsidP="0026710F">
      <w:pPr>
        <w:pStyle w:val="ListParagraph"/>
        <w:numPr>
          <w:ilvl w:val="1"/>
          <w:numId w:val="29"/>
        </w:numPr>
        <w:rPr>
          <w:rFonts w:ascii="Times New Roman" w:hAnsi="Times New Roman" w:cs="Times New Roman"/>
        </w:rPr>
      </w:pPr>
      <w:r w:rsidRPr="0026710F">
        <w:rPr>
          <w:rFonts w:ascii="Times New Roman" w:hAnsi="Times New Roman" w:cs="Times New Roman"/>
        </w:rPr>
        <w:t xml:space="preserve">Household adjusted income will be recalculated and the child-care deduction will continue if the household demonstrates that they are unable to pay rent because of the loss of the child-care expense deduction and the child-care expense is still necessary even though the family member is no longer working, looking for work, or furthering their education. The hardship exemption and the resulting alternative adjusted income calculation must remain in place for a period of up to 90 days. </w:t>
      </w:r>
    </w:p>
    <w:p w14:paraId="567D3F9A" w14:textId="0D38EDDB" w:rsidR="00D364AF" w:rsidRDefault="00D364AF" w:rsidP="0026710F">
      <w:pPr>
        <w:pStyle w:val="ListParagraph"/>
        <w:ind w:left="1440" w:firstLine="0"/>
      </w:pPr>
    </w:p>
    <w:p w14:paraId="037C3FEA" w14:textId="6819552F" w:rsidR="0026710F" w:rsidRDefault="0026710F" w:rsidP="0026710F">
      <w:pPr>
        <w:pStyle w:val="ListParagraph"/>
        <w:numPr>
          <w:ilvl w:val="2"/>
          <w:numId w:val="29"/>
        </w:numPr>
        <w:rPr>
          <w:rFonts w:ascii="Times New Roman" w:hAnsi="Times New Roman" w:cs="Times New Roman"/>
        </w:rPr>
      </w:pPr>
      <w:r w:rsidRPr="0026710F">
        <w:rPr>
          <w:rFonts w:ascii="Times New Roman" w:hAnsi="Times New Roman" w:cs="Times New Roman"/>
        </w:rPr>
        <w:t xml:space="preserve">A non-interim transaction will be </w:t>
      </w:r>
      <w:r w:rsidR="00FE3AE9" w:rsidRPr="0026710F">
        <w:rPr>
          <w:rFonts w:ascii="Times New Roman" w:hAnsi="Times New Roman" w:cs="Times New Roman"/>
        </w:rPr>
        <w:t>sent</w:t>
      </w:r>
      <w:r w:rsidRPr="0026710F">
        <w:rPr>
          <w:rFonts w:ascii="Times New Roman" w:hAnsi="Times New Roman" w:cs="Times New Roman"/>
        </w:rPr>
        <w:t xml:space="preserve"> unless there are other changes. </w:t>
      </w:r>
    </w:p>
    <w:p w14:paraId="16A4C74B" w14:textId="1A29E467" w:rsidR="0026710F" w:rsidRDefault="0026710F" w:rsidP="0026710F">
      <w:pPr>
        <w:rPr>
          <w:rFonts w:ascii="Times New Roman" w:hAnsi="Times New Roman" w:cs="Times New Roman"/>
        </w:rPr>
      </w:pPr>
    </w:p>
    <w:p w14:paraId="3851E258" w14:textId="6ADADD6C" w:rsidR="0026710F" w:rsidRPr="0026710F" w:rsidRDefault="0026710F" w:rsidP="0026710F">
      <w:pPr>
        <w:pStyle w:val="ListParagraph"/>
        <w:numPr>
          <w:ilvl w:val="0"/>
          <w:numId w:val="29"/>
        </w:numPr>
        <w:rPr>
          <w:rFonts w:ascii="Times New Roman" w:hAnsi="Times New Roman" w:cs="Times New Roman"/>
        </w:rPr>
      </w:pPr>
      <w:bookmarkStart w:id="4" w:name="_Hlk168064597"/>
      <w:r w:rsidRPr="0026710F">
        <w:rPr>
          <w:rFonts w:ascii="Times New Roman" w:hAnsi="Times New Roman" w:cs="Times New Roman"/>
        </w:rPr>
        <w:t xml:space="preserve">Policy for the Family’s Inability to Pay Rent due to </w:t>
      </w:r>
      <w:r w:rsidR="00FE3AE9" w:rsidRPr="0026710F">
        <w:rPr>
          <w:rFonts w:ascii="Times New Roman" w:hAnsi="Times New Roman" w:cs="Times New Roman"/>
        </w:rPr>
        <w:t>hardship.</w:t>
      </w:r>
    </w:p>
    <w:bookmarkEnd w:id="4"/>
    <w:p w14:paraId="18109A3D" w14:textId="73205B75" w:rsidR="0026710F" w:rsidRDefault="0026710F" w:rsidP="0026710F">
      <w:pPr>
        <w:ind w:firstLine="10"/>
        <w:rPr>
          <w:rFonts w:ascii="Times New Roman" w:hAnsi="Times New Roman" w:cs="Times New Roman"/>
        </w:rPr>
      </w:pPr>
    </w:p>
    <w:p w14:paraId="27BAAFB6" w14:textId="10DBD3DA" w:rsidR="0026710F" w:rsidRPr="0026710F" w:rsidRDefault="0026710F" w:rsidP="0026710F">
      <w:pPr>
        <w:pStyle w:val="ListParagraph"/>
        <w:numPr>
          <w:ilvl w:val="1"/>
          <w:numId w:val="29"/>
        </w:numPr>
        <w:rPr>
          <w:rFonts w:ascii="Times New Roman" w:hAnsi="Times New Roman" w:cs="Times New Roman"/>
        </w:rPr>
      </w:pPr>
      <w:r w:rsidRPr="0026710F">
        <w:rPr>
          <w:rFonts w:ascii="Times New Roman" w:hAnsi="Times New Roman" w:cs="Times New Roman"/>
        </w:rPr>
        <w:t>Determining that the rent, utility payment, and applicable expenses (child-care or health and medical expenses) is more than 45% of the family’s adjusted income.</w:t>
      </w:r>
      <w:r>
        <w:rPr>
          <w:rFonts w:ascii="Times New Roman" w:hAnsi="Times New Roman" w:cs="Times New Roman"/>
        </w:rPr>
        <w:t xml:space="preserve"> </w:t>
      </w:r>
      <w:r w:rsidRPr="0026710F">
        <w:rPr>
          <w:rFonts w:ascii="Times New Roman" w:hAnsi="Times New Roman" w:cs="Times New Roman"/>
        </w:rPr>
        <w:t>Verifying that the family has experienced unanticipated expenses that have affected their ability to pay their rent. Third-party verification or documentation as to why third-party verification was not available must be obtained</w:t>
      </w:r>
      <w:r>
        <w:rPr>
          <w:rFonts w:ascii="Times New Roman" w:hAnsi="Times New Roman" w:cs="Times New Roman"/>
        </w:rPr>
        <w:t xml:space="preserve">. </w:t>
      </w:r>
    </w:p>
    <w:p w14:paraId="7AE2AD7A" w14:textId="77777777" w:rsidR="0026710F" w:rsidRPr="0026710F" w:rsidRDefault="0026710F" w:rsidP="0026710F">
      <w:pPr>
        <w:pStyle w:val="ListParagraph"/>
        <w:numPr>
          <w:ilvl w:val="1"/>
          <w:numId w:val="29"/>
        </w:numPr>
        <w:rPr>
          <w:rFonts w:ascii="Times New Roman" w:hAnsi="Times New Roman" w:cs="Times New Roman"/>
        </w:rPr>
      </w:pPr>
      <w:bookmarkStart w:id="5" w:name="_Hlk168064816"/>
      <w:r w:rsidRPr="0026710F">
        <w:rPr>
          <w:rFonts w:ascii="Times New Roman" w:hAnsi="Times New Roman" w:cs="Times New Roman"/>
        </w:rPr>
        <w:t xml:space="preserve">Families will be notified in writing of the change in determination of adjusted income and the family’s rent resulting from the application of the hardship </w:t>
      </w:r>
      <w:r w:rsidRPr="0026710F">
        <w:rPr>
          <w:rFonts w:ascii="Times New Roman" w:hAnsi="Times New Roman" w:cs="Times New Roman"/>
        </w:rPr>
        <w:lastRenderedPageBreak/>
        <w:t xml:space="preserve">exemption. This shall include the dates that exemption will begin and expire, the requirement for the family to report if the circumstances that made the family eligible for the exemption are no longer applicable and that the family’s adjusted income and tenant rent will be recalculated upon expiration of the hardship exemption with a 30-day notice of any rent increase. </w:t>
      </w:r>
    </w:p>
    <w:p w14:paraId="65262D49" w14:textId="77777777" w:rsidR="0026710F" w:rsidRPr="0026710F" w:rsidRDefault="0026710F" w:rsidP="0026710F">
      <w:pPr>
        <w:pStyle w:val="ListParagraph"/>
        <w:numPr>
          <w:ilvl w:val="1"/>
          <w:numId w:val="29"/>
        </w:numPr>
        <w:rPr>
          <w:rFonts w:ascii="Times New Roman" w:hAnsi="Times New Roman" w:cs="Times New Roman"/>
        </w:rPr>
      </w:pPr>
      <w:bookmarkStart w:id="6" w:name="_Hlk168064839"/>
      <w:bookmarkEnd w:id="5"/>
      <w:r w:rsidRPr="0026710F">
        <w:rPr>
          <w:rFonts w:ascii="Times New Roman" w:hAnsi="Times New Roman" w:cs="Times New Roman"/>
        </w:rPr>
        <w:t>Families will be notified in writing of any denial for a hardship exemption with specific stated reason.</w:t>
      </w:r>
    </w:p>
    <w:p w14:paraId="04A42F0D" w14:textId="77777777" w:rsidR="0026710F" w:rsidRPr="0026710F" w:rsidRDefault="0026710F" w:rsidP="0026710F">
      <w:pPr>
        <w:pStyle w:val="ListParagraph"/>
        <w:numPr>
          <w:ilvl w:val="1"/>
          <w:numId w:val="29"/>
        </w:numPr>
        <w:rPr>
          <w:rFonts w:ascii="Times New Roman" w:hAnsi="Times New Roman" w:cs="Times New Roman"/>
        </w:rPr>
      </w:pPr>
      <w:r w:rsidRPr="0026710F">
        <w:rPr>
          <w:rFonts w:ascii="Times New Roman" w:hAnsi="Times New Roman" w:cs="Times New Roman"/>
        </w:rPr>
        <w:t xml:space="preserve">Families will be notified in writing of any hardship exemption termination due to circumstances that made the family eligible for the exemption are no longer applicable. </w:t>
      </w:r>
    </w:p>
    <w:bookmarkEnd w:id="6"/>
    <w:p w14:paraId="249A6B8F" w14:textId="29ADBDEC" w:rsidR="0026710F" w:rsidRPr="0026710F" w:rsidRDefault="0026710F" w:rsidP="0026710F">
      <w:pPr>
        <w:rPr>
          <w:rFonts w:ascii="Times New Roman" w:hAnsi="Times New Roman" w:cs="Times New Roman"/>
        </w:rPr>
      </w:pPr>
    </w:p>
    <w:p w14:paraId="2AC0B63D" w14:textId="77777777" w:rsidR="00D364AF" w:rsidRPr="00D364AF" w:rsidRDefault="00D364AF" w:rsidP="00D364AF">
      <w:pPr>
        <w:pStyle w:val="ListParagraph"/>
        <w:ind w:left="1440" w:firstLine="0"/>
      </w:pPr>
    </w:p>
    <w:p w14:paraId="1DC7BDCE" w14:textId="24343A95" w:rsidR="0072272D" w:rsidRPr="000E3BFB" w:rsidRDefault="0072272D" w:rsidP="0026710F">
      <w:pPr>
        <w:pStyle w:val="ListParagraph"/>
        <w:numPr>
          <w:ilvl w:val="0"/>
          <w:numId w:val="29"/>
        </w:numPr>
        <w:spacing w:after="281"/>
        <w:ind w:right="53"/>
        <w:rPr>
          <w:rFonts w:ascii="Times New Roman" w:hAnsi="Times New Roman" w:cs="Times New Roman"/>
          <w:szCs w:val="24"/>
        </w:rPr>
      </w:pPr>
      <w:bookmarkStart w:id="7" w:name="_Hlk168064876"/>
      <w:r w:rsidRPr="000E3BFB">
        <w:rPr>
          <w:rFonts w:ascii="Times New Roman" w:hAnsi="Times New Roman" w:cs="Times New Roman"/>
          <w:szCs w:val="24"/>
        </w:rPr>
        <w:t xml:space="preserve">Self-Certification of Net Family Assets Equal to or </w:t>
      </w:r>
      <w:r w:rsidR="00FE3AE9" w:rsidRPr="000E3BFB">
        <w:rPr>
          <w:rFonts w:ascii="Times New Roman" w:hAnsi="Times New Roman" w:cs="Times New Roman"/>
          <w:szCs w:val="24"/>
        </w:rPr>
        <w:t>less</w:t>
      </w:r>
      <w:r w:rsidRPr="000E3BFB">
        <w:rPr>
          <w:rFonts w:ascii="Times New Roman" w:hAnsi="Times New Roman" w:cs="Times New Roman"/>
          <w:szCs w:val="24"/>
        </w:rPr>
        <w:t xml:space="preserve"> than $50,000</w:t>
      </w:r>
    </w:p>
    <w:p w14:paraId="2365C27E" w14:textId="77777777" w:rsidR="00A13802" w:rsidRDefault="00A13802" w:rsidP="000E3BFB">
      <w:pPr>
        <w:pStyle w:val="ListParagraph"/>
        <w:spacing w:after="281"/>
        <w:ind w:left="360" w:right="53" w:firstLine="0"/>
        <w:rPr>
          <w:rFonts w:ascii="Times New Roman" w:hAnsi="Times New Roman" w:cs="Times New Roman"/>
          <w:szCs w:val="24"/>
        </w:rPr>
      </w:pPr>
    </w:p>
    <w:p w14:paraId="5CF54ACE" w14:textId="0C0E904A" w:rsidR="0072272D" w:rsidRPr="000E3BFB" w:rsidRDefault="0072272D" w:rsidP="0026710F">
      <w:pPr>
        <w:pStyle w:val="ListParagraph"/>
        <w:numPr>
          <w:ilvl w:val="1"/>
          <w:numId w:val="29"/>
        </w:numPr>
        <w:spacing w:after="281"/>
        <w:ind w:right="53"/>
        <w:rPr>
          <w:rFonts w:ascii="Times New Roman" w:hAnsi="Times New Roman" w:cs="Times New Roman"/>
          <w:szCs w:val="24"/>
        </w:rPr>
      </w:pPr>
      <w:r w:rsidRPr="000E3BFB">
        <w:rPr>
          <w:rFonts w:ascii="Times New Roman" w:hAnsi="Times New Roman" w:cs="Times New Roman"/>
          <w:szCs w:val="24"/>
        </w:rPr>
        <w:t>Brush Housing Authority will not accept self-certification of net family assets equal to or less than $50,000</w:t>
      </w:r>
      <w:r w:rsidR="00A13802" w:rsidRPr="000E3BFB">
        <w:rPr>
          <w:rFonts w:ascii="Times New Roman" w:hAnsi="Times New Roman" w:cs="Times New Roman"/>
          <w:szCs w:val="24"/>
        </w:rPr>
        <w:t xml:space="preserve"> for new admissions or at reexaminations</w:t>
      </w:r>
      <w:r w:rsidRPr="000E3BFB">
        <w:rPr>
          <w:rFonts w:ascii="Times New Roman" w:hAnsi="Times New Roman" w:cs="Times New Roman"/>
          <w:szCs w:val="24"/>
        </w:rPr>
        <w:t xml:space="preserve">. All families will be required to report assets at each </w:t>
      </w:r>
      <w:r w:rsidR="00A13802" w:rsidRPr="000E3BFB">
        <w:rPr>
          <w:rFonts w:ascii="Times New Roman" w:hAnsi="Times New Roman" w:cs="Times New Roman"/>
          <w:szCs w:val="24"/>
        </w:rPr>
        <w:t xml:space="preserve">move in and for each </w:t>
      </w:r>
      <w:r w:rsidRPr="000E3BFB">
        <w:rPr>
          <w:rFonts w:ascii="Times New Roman" w:hAnsi="Times New Roman" w:cs="Times New Roman"/>
          <w:szCs w:val="24"/>
        </w:rPr>
        <w:t xml:space="preserve">annual reexamination, provide verification of the current value of the asset, and verification of any income earned from assets. </w:t>
      </w:r>
    </w:p>
    <w:bookmarkEnd w:id="7"/>
    <w:p w14:paraId="4451860E" w14:textId="77777777" w:rsidR="00411F72" w:rsidRDefault="00411F72" w:rsidP="000E3BFB">
      <w:pPr>
        <w:pStyle w:val="ListParagraph"/>
        <w:spacing w:after="281"/>
        <w:ind w:left="1080" w:right="53" w:firstLine="0"/>
        <w:rPr>
          <w:rFonts w:ascii="Times New Roman" w:hAnsi="Times New Roman" w:cs="Times New Roman"/>
          <w:szCs w:val="24"/>
        </w:rPr>
      </w:pPr>
    </w:p>
    <w:p w14:paraId="368EFDE8" w14:textId="09F025C9" w:rsidR="00411F72" w:rsidRPr="000E3BFB" w:rsidRDefault="00411F72" w:rsidP="0026710F">
      <w:pPr>
        <w:pStyle w:val="ListParagraph"/>
        <w:numPr>
          <w:ilvl w:val="0"/>
          <w:numId w:val="29"/>
        </w:numPr>
        <w:spacing w:after="281"/>
        <w:ind w:right="53"/>
        <w:rPr>
          <w:rFonts w:ascii="Times New Roman" w:hAnsi="Times New Roman" w:cs="Times New Roman"/>
          <w:szCs w:val="24"/>
        </w:rPr>
      </w:pPr>
      <w:bookmarkStart w:id="8" w:name="_Hlk168064893"/>
      <w:r w:rsidRPr="000E3BFB">
        <w:rPr>
          <w:rFonts w:ascii="Times New Roman" w:hAnsi="Times New Roman" w:cs="Times New Roman"/>
          <w:szCs w:val="24"/>
        </w:rPr>
        <w:t xml:space="preserve">Interim </w:t>
      </w:r>
      <w:r w:rsidR="00E7076F">
        <w:rPr>
          <w:rFonts w:ascii="Times New Roman" w:hAnsi="Times New Roman" w:cs="Times New Roman"/>
          <w:szCs w:val="24"/>
        </w:rPr>
        <w:t>Reexaminations – Decreases in Adjusted Income</w:t>
      </w:r>
    </w:p>
    <w:p w14:paraId="26AF725E" w14:textId="77777777" w:rsidR="00411F72" w:rsidRDefault="00411F72" w:rsidP="000E3BFB">
      <w:pPr>
        <w:pStyle w:val="ListParagraph"/>
        <w:spacing w:after="281"/>
        <w:ind w:left="360" w:right="53" w:firstLine="0"/>
        <w:rPr>
          <w:rFonts w:ascii="Times New Roman" w:hAnsi="Times New Roman" w:cs="Times New Roman"/>
          <w:szCs w:val="24"/>
        </w:rPr>
      </w:pPr>
    </w:p>
    <w:p w14:paraId="33C345C2" w14:textId="160D838B" w:rsidR="00411F72" w:rsidRDefault="00E7076F" w:rsidP="0026710F">
      <w:pPr>
        <w:pStyle w:val="ListParagraph"/>
        <w:numPr>
          <w:ilvl w:val="1"/>
          <w:numId w:val="29"/>
        </w:numPr>
        <w:spacing w:after="281"/>
        <w:ind w:right="53"/>
        <w:rPr>
          <w:rFonts w:ascii="Times New Roman" w:hAnsi="Times New Roman" w:cs="Times New Roman"/>
          <w:szCs w:val="24"/>
        </w:rPr>
      </w:pPr>
      <w:r>
        <w:rPr>
          <w:rFonts w:ascii="Times New Roman" w:hAnsi="Times New Roman" w:cs="Times New Roman"/>
          <w:szCs w:val="24"/>
        </w:rPr>
        <w:t>If a family member permanently moves out of the unit, this must be reported to BHA and an interim reexamination will be required.</w:t>
      </w:r>
    </w:p>
    <w:p w14:paraId="492F4B54" w14:textId="1D7388CE" w:rsidR="00E7076F" w:rsidRDefault="00E7076F" w:rsidP="0026710F">
      <w:pPr>
        <w:pStyle w:val="ListParagraph"/>
        <w:numPr>
          <w:ilvl w:val="1"/>
          <w:numId w:val="29"/>
        </w:numPr>
        <w:spacing w:after="281"/>
        <w:ind w:right="53"/>
        <w:rPr>
          <w:rFonts w:ascii="Times New Roman" w:hAnsi="Times New Roman" w:cs="Times New Roman"/>
          <w:szCs w:val="24"/>
        </w:rPr>
      </w:pPr>
      <w:r>
        <w:rPr>
          <w:rFonts w:ascii="Times New Roman" w:hAnsi="Times New Roman" w:cs="Times New Roman"/>
          <w:szCs w:val="24"/>
        </w:rPr>
        <w:t xml:space="preserve">An interim reexamination will be conducted if the decrease in the family’s annual adjusted income </w:t>
      </w:r>
      <w:r w:rsidR="00AD5349">
        <w:rPr>
          <w:rFonts w:ascii="Times New Roman" w:hAnsi="Times New Roman" w:cs="Times New Roman"/>
          <w:szCs w:val="24"/>
        </w:rPr>
        <w:t>is</w:t>
      </w:r>
      <w:r>
        <w:rPr>
          <w:rFonts w:ascii="Times New Roman" w:hAnsi="Times New Roman" w:cs="Times New Roman"/>
          <w:szCs w:val="24"/>
        </w:rPr>
        <w:t xml:space="preserve"> more than 10% of the family's annual adjusted income. </w:t>
      </w:r>
    </w:p>
    <w:p w14:paraId="53E6362B" w14:textId="52A63214" w:rsidR="00E7076F" w:rsidRDefault="00E7076F" w:rsidP="0026710F">
      <w:pPr>
        <w:pStyle w:val="ListParagraph"/>
        <w:numPr>
          <w:ilvl w:val="2"/>
          <w:numId w:val="29"/>
        </w:numPr>
        <w:spacing w:after="281"/>
        <w:ind w:right="53"/>
        <w:rPr>
          <w:rFonts w:ascii="Times New Roman" w:hAnsi="Times New Roman" w:cs="Times New Roman"/>
          <w:szCs w:val="24"/>
        </w:rPr>
      </w:pPr>
      <w:r>
        <w:rPr>
          <w:rFonts w:ascii="Times New Roman" w:hAnsi="Times New Roman" w:cs="Times New Roman"/>
          <w:szCs w:val="24"/>
        </w:rPr>
        <w:t>BHA will round calculated percentage decreases will round up or down to the nearest unit (e.g., a calculated decrease of 9.5% will be rounded up to 10% and anything 9.4% or less will be rounded down to 9%.)</w:t>
      </w:r>
    </w:p>
    <w:bookmarkEnd w:id="8"/>
    <w:p w14:paraId="350335F0" w14:textId="77777777" w:rsidR="00471DB2" w:rsidRDefault="00471DB2" w:rsidP="00471DB2">
      <w:pPr>
        <w:pStyle w:val="ListParagraph"/>
        <w:spacing w:after="281"/>
        <w:ind w:left="2160" w:right="53" w:firstLine="0"/>
        <w:rPr>
          <w:rFonts w:ascii="Times New Roman" w:hAnsi="Times New Roman" w:cs="Times New Roman"/>
          <w:szCs w:val="24"/>
        </w:rPr>
      </w:pPr>
    </w:p>
    <w:p w14:paraId="31447F67" w14:textId="5CE639C1" w:rsidR="00E7076F" w:rsidRDefault="00E7076F" w:rsidP="0026710F">
      <w:pPr>
        <w:pStyle w:val="ListParagraph"/>
        <w:numPr>
          <w:ilvl w:val="0"/>
          <w:numId w:val="29"/>
        </w:numPr>
        <w:spacing w:after="281"/>
        <w:ind w:right="53"/>
        <w:rPr>
          <w:rFonts w:ascii="Times New Roman" w:hAnsi="Times New Roman" w:cs="Times New Roman"/>
          <w:szCs w:val="24"/>
        </w:rPr>
      </w:pPr>
      <w:bookmarkStart w:id="9" w:name="_Hlk168064949"/>
      <w:r>
        <w:rPr>
          <w:rFonts w:ascii="Times New Roman" w:hAnsi="Times New Roman" w:cs="Times New Roman"/>
          <w:szCs w:val="24"/>
        </w:rPr>
        <w:t xml:space="preserve">Interim Reexamination </w:t>
      </w:r>
      <w:r w:rsidR="00471DB2">
        <w:rPr>
          <w:rFonts w:ascii="Times New Roman" w:hAnsi="Times New Roman" w:cs="Times New Roman"/>
          <w:szCs w:val="24"/>
        </w:rPr>
        <w:t>- Increased in Adjusted Income</w:t>
      </w:r>
    </w:p>
    <w:p w14:paraId="0EFEC042" w14:textId="0E862B87" w:rsidR="0094270B" w:rsidRDefault="0094270B" w:rsidP="0026710F">
      <w:pPr>
        <w:pStyle w:val="ListParagraph"/>
        <w:numPr>
          <w:ilvl w:val="1"/>
          <w:numId w:val="29"/>
        </w:numPr>
        <w:spacing w:after="281"/>
        <w:ind w:right="53"/>
        <w:rPr>
          <w:rFonts w:ascii="Times New Roman" w:hAnsi="Times New Roman" w:cs="Times New Roman"/>
          <w:szCs w:val="24"/>
        </w:rPr>
      </w:pPr>
      <w:r>
        <w:rPr>
          <w:rFonts w:ascii="Times New Roman" w:hAnsi="Times New Roman" w:cs="Times New Roman"/>
          <w:szCs w:val="24"/>
        </w:rPr>
        <w:t>An Interim Reexamination must be conducted when the family’s annual adjusted income has changed by an amount that would result in an estimated increase of 10% or more in annual adjusted income.</w:t>
      </w:r>
    </w:p>
    <w:p w14:paraId="661CDAFC" w14:textId="431E566E" w:rsidR="0094270B" w:rsidRDefault="0094270B" w:rsidP="0026710F">
      <w:pPr>
        <w:pStyle w:val="ListParagraph"/>
        <w:numPr>
          <w:ilvl w:val="2"/>
          <w:numId w:val="29"/>
        </w:numPr>
        <w:spacing w:after="281"/>
        <w:ind w:right="53"/>
        <w:rPr>
          <w:rFonts w:ascii="Times New Roman" w:hAnsi="Times New Roman" w:cs="Times New Roman"/>
          <w:szCs w:val="24"/>
        </w:rPr>
      </w:pPr>
      <w:r>
        <w:rPr>
          <w:rFonts w:ascii="Times New Roman" w:hAnsi="Times New Roman" w:cs="Times New Roman"/>
          <w:szCs w:val="24"/>
        </w:rPr>
        <w:t xml:space="preserve">Earned income will not be considered when estimating or calculating whether the family’s adjusted income has </w:t>
      </w:r>
      <w:r w:rsidR="0015007D">
        <w:rPr>
          <w:rFonts w:ascii="Times New Roman" w:hAnsi="Times New Roman" w:cs="Times New Roman"/>
          <w:szCs w:val="24"/>
        </w:rPr>
        <w:t>increased unless</w:t>
      </w:r>
      <w:r>
        <w:rPr>
          <w:rFonts w:ascii="Times New Roman" w:hAnsi="Times New Roman" w:cs="Times New Roman"/>
          <w:szCs w:val="24"/>
        </w:rPr>
        <w:t xml:space="preserve"> the family has previously received an interim reduction during the same period. </w:t>
      </w:r>
    </w:p>
    <w:p w14:paraId="21E1C0C6" w14:textId="40030198" w:rsidR="0094270B" w:rsidRDefault="004A6B07" w:rsidP="0026710F">
      <w:pPr>
        <w:pStyle w:val="ListParagraph"/>
        <w:numPr>
          <w:ilvl w:val="3"/>
          <w:numId w:val="29"/>
        </w:numPr>
        <w:spacing w:after="281"/>
        <w:ind w:right="53"/>
        <w:rPr>
          <w:rFonts w:ascii="Times New Roman" w:hAnsi="Times New Roman" w:cs="Times New Roman"/>
          <w:szCs w:val="24"/>
        </w:rPr>
      </w:pPr>
      <w:r>
        <w:rPr>
          <w:rFonts w:ascii="Times New Roman" w:hAnsi="Times New Roman" w:cs="Times New Roman"/>
          <w:szCs w:val="24"/>
        </w:rPr>
        <w:t xml:space="preserve">If a family has received a reduction during the same period, BHA will include earned income when determining whether the 10% threshold is met for increases in adjusted income. </w:t>
      </w:r>
    </w:p>
    <w:p w14:paraId="4CFC3387" w14:textId="77777777" w:rsidR="001E7D11" w:rsidRDefault="001E7D11" w:rsidP="001E7D11">
      <w:pPr>
        <w:pStyle w:val="ListParagraph"/>
        <w:spacing w:after="281"/>
        <w:ind w:left="2880" w:right="53" w:firstLine="0"/>
        <w:rPr>
          <w:rFonts w:ascii="Times New Roman" w:hAnsi="Times New Roman" w:cs="Times New Roman"/>
          <w:szCs w:val="24"/>
        </w:rPr>
      </w:pPr>
    </w:p>
    <w:p w14:paraId="38762368" w14:textId="281001C0" w:rsidR="001E7D11" w:rsidRDefault="001E7D11" w:rsidP="0026710F">
      <w:pPr>
        <w:pStyle w:val="ListParagraph"/>
        <w:numPr>
          <w:ilvl w:val="0"/>
          <w:numId w:val="29"/>
        </w:numPr>
        <w:spacing w:after="281"/>
        <w:ind w:right="53"/>
        <w:rPr>
          <w:rFonts w:ascii="Times New Roman" w:hAnsi="Times New Roman" w:cs="Times New Roman"/>
          <w:szCs w:val="24"/>
        </w:rPr>
      </w:pPr>
      <w:r>
        <w:rPr>
          <w:rFonts w:ascii="Times New Roman" w:hAnsi="Times New Roman" w:cs="Times New Roman"/>
          <w:szCs w:val="24"/>
        </w:rPr>
        <w:t>Interim Reexaminations – Reporting Changes &amp; Effective Date</w:t>
      </w:r>
    </w:p>
    <w:p w14:paraId="253FD480" w14:textId="55AFFC39" w:rsidR="00836B8E" w:rsidRPr="00D364AF" w:rsidRDefault="001E7D11" w:rsidP="0026710F">
      <w:pPr>
        <w:pStyle w:val="ListParagraph"/>
        <w:numPr>
          <w:ilvl w:val="0"/>
          <w:numId w:val="29"/>
        </w:numPr>
        <w:spacing w:after="281"/>
        <w:ind w:right="53"/>
        <w:rPr>
          <w:rFonts w:ascii="Times New Roman" w:hAnsi="Times New Roman" w:cs="Times New Roman"/>
          <w:szCs w:val="24"/>
        </w:rPr>
      </w:pPr>
      <w:r w:rsidRPr="00D364AF">
        <w:rPr>
          <w:rFonts w:ascii="Times New Roman" w:hAnsi="Times New Roman" w:cs="Times New Roman"/>
          <w:szCs w:val="24"/>
        </w:rPr>
        <w:t>Families must report increases in income that would result in an estimated increase of 10% or more in annual adjusted income within 14 days of the change.</w:t>
      </w:r>
      <w:r w:rsidR="00D364AF" w:rsidRPr="00D364AF">
        <w:rPr>
          <w:rFonts w:ascii="Times New Roman" w:hAnsi="Times New Roman" w:cs="Times New Roman"/>
          <w:szCs w:val="24"/>
        </w:rPr>
        <w:t xml:space="preserve"> Families are also required to report any new sources of income to BHA within 14 days of the start of </w:t>
      </w:r>
      <w:r w:rsidR="00D364AF" w:rsidRPr="00D364AF">
        <w:rPr>
          <w:rFonts w:ascii="Times New Roman" w:hAnsi="Times New Roman" w:cs="Times New Roman"/>
          <w:szCs w:val="24"/>
        </w:rPr>
        <w:lastRenderedPageBreak/>
        <w:t>income. BHA will review the income to determine if an interim reexamination is required</w:t>
      </w:r>
      <w:r w:rsidR="00836B8E" w:rsidRPr="00D364AF">
        <w:rPr>
          <w:rFonts w:ascii="Times New Roman" w:hAnsi="Times New Roman" w:cs="Times New Roman"/>
          <w:szCs w:val="24"/>
        </w:rPr>
        <w:t>.</w:t>
      </w:r>
    </w:p>
    <w:p w14:paraId="594ACA4D" w14:textId="2D01E522" w:rsidR="00836B8E" w:rsidRDefault="00836B8E" w:rsidP="0026710F">
      <w:pPr>
        <w:pStyle w:val="ListParagraph"/>
        <w:numPr>
          <w:ilvl w:val="2"/>
          <w:numId w:val="29"/>
        </w:numPr>
        <w:spacing w:after="281"/>
        <w:ind w:right="53"/>
        <w:rPr>
          <w:rFonts w:ascii="Times New Roman" w:hAnsi="Times New Roman" w:cs="Times New Roman"/>
          <w:szCs w:val="24"/>
        </w:rPr>
      </w:pPr>
      <w:r>
        <w:rPr>
          <w:rFonts w:ascii="Times New Roman" w:hAnsi="Times New Roman" w:cs="Times New Roman"/>
          <w:szCs w:val="24"/>
        </w:rPr>
        <w:t xml:space="preserve">If the family reported the increase in income within 14 days of the change the change in rent will be </w:t>
      </w:r>
      <w:r w:rsidR="00AD5349">
        <w:rPr>
          <w:rFonts w:ascii="Times New Roman" w:hAnsi="Times New Roman" w:cs="Times New Roman"/>
          <w:szCs w:val="24"/>
        </w:rPr>
        <w:t>effective on</w:t>
      </w:r>
      <w:r>
        <w:rPr>
          <w:rFonts w:ascii="Times New Roman" w:hAnsi="Times New Roman" w:cs="Times New Roman"/>
          <w:szCs w:val="24"/>
        </w:rPr>
        <w:t xml:space="preserve"> the first of the month following a 30-day notice for the rent increase.</w:t>
      </w:r>
    </w:p>
    <w:p w14:paraId="3CB5E40F" w14:textId="5D6093AF" w:rsidR="00836B8E" w:rsidRDefault="00836B8E" w:rsidP="0026710F">
      <w:pPr>
        <w:pStyle w:val="ListParagraph"/>
        <w:numPr>
          <w:ilvl w:val="2"/>
          <w:numId w:val="29"/>
        </w:numPr>
        <w:spacing w:after="281"/>
        <w:ind w:right="53"/>
        <w:rPr>
          <w:rFonts w:ascii="Times New Roman" w:hAnsi="Times New Roman" w:cs="Times New Roman"/>
          <w:szCs w:val="24"/>
        </w:rPr>
      </w:pPr>
      <w:r>
        <w:rPr>
          <w:rFonts w:ascii="Times New Roman" w:hAnsi="Times New Roman" w:cs="Times New Roman"/>
          <w:szCs w:val="24"/>
        </w:rPr>
        <w:t xml:space="preserve">If the family failed to report the increase in income within 14 days of the change the rent increase will be </w:t>
      </w:r>
      <w:r w:rsidR="00AD5349">
        <w:rPr>
          <w:rFonts w:ascii="Times New Roman" w:hAnsi="Times New Roman" w:cs="Times New Roman"/>
          <w:szCs w:val="24"/>
        </w:rPr>
        <w:t>effective on</w:t>
      </w:r>
      <w:r>
        <w:rPr>
          <w:rFonts w:ascii="Times New Roman" w:hAnsi="Times New Roman" w:cs="Times New Roman"/>
          <w:szCs w:val="24"/>
        </w:rPr>
        <w:t xml:space="preserve"> the first of the month following the date the increase occurred. The family will be responsible for paying all retroactive rent increases to BHA. If the retroactive rent is more than 20% of the family’s current </w:t>
      </w:r>
      <w:r w:rsidR="00AD5349">
        <w:rPr>
          <w:rFonts w:ascii="Times New Roman" w:hAnsi="Times New Roman" w:cs="Times New Roman"/>
          <w:szCs w:val="24"/>
        </w:rPr>
        <w:t>rent,</w:t>
      </w:r>
      <w:r>
        <w:rPr>
          <w:rFonts w:ascii="Times New Roman" w:hAnsi="Times New Roman" w:cs="Times New Roman"/>
          <w:szCs w:val="24"/>
        </w:rPr>
        <w:t xml:space="preserve"> they would be eligible for a payment a</w:t>
      </w:r>
      <w:r w:rsidR="00D364AF">
        <w:rPr>
          <w:rFonts w:ascii="Times New Roman" w:hAnsi="Times New Roman" w:cs="Times New Roman"/>
          <w:szCs w:val="24"/>
        </w:rPr>
        <w:t xml:space="preserve">rrangement to pay the balance. </w:t>
      </w:r>
    </w:p>
    <w:p w14:paraId="4408D3A0" w14:textId="2014FDC8" w:rsidR="00836B8E" w:rsidRDefault="00836B8E" w:rsidP="0026710F">
      <w:pPr>
        <w:pStyle w:val="ListParagraph"/>
        <w:numPr>
          <w:ilvl w:val="1"/>
          <w:numId w:val="29"/>
        </w:numPr>
        <w:spacing w:after="281"/>
        <w:ind w:right="53"/>
        <w:rPr>
          <w:rFonts w:ascii="Times New Roman" w:hAnsi="Times New Roman" w:cs="Times New Roman"/>
          <w:szCs w:val="24"/>
        </w:rPr>
      </w:pPr>
      <w:r>
        <w:rPr>
          <w:rFonts w:ascii="Times New Roman" w:hAnsi="Times New Roman" w:cs="Times New Roman"/>
          <w:szCs w:val="24"/>
        </w:rPr>
        <w:t xml:space="preserve">It is up to the family to report a decrease in income. If the estimated decrease is 10% or more in annual adjusted </w:t>
      </w:r>
      <w:r w:rsidR="00AD5349">
        <w:rPr>
          <w:rFonts w:ascii="Times New Roman" w:hAnsi="Times New Roman" w:cs="Times New Roman"/>
          <w:szCs w:val="24"/>
        </w:rPr>
        <w:t>income,</w:t>
      </w:r>
      <w:r>
        <w:rPr>
          <w:rFonts w:ascii="Times New Roman" w:hAnsi="Times New Roman" w:cs="Times New Roman"/>
          <w:szCs w:val="24"/>
        </w:rPr>
        <w:t xml:space="preserve"> then an interim reexamination will be completed.</w:t>
      </w:r>
    </w:p>
    <w:p w14:paraId="0B713AD9" w14:textId="537DBBD1" w:rsidR="00836B8E" w:rsidRDefault="00836B8E" w:rsidP="0026710F">
      <w:pPr>
        <w:pStyle w:val="ListParagraph"/>
        <w:numPr>
          <w:ilvl w:val="2"/>
          <w:numId w:val="29"/>
        </w:numPr>
        <w:spacing w:after="281"/>
        <w:ind w:right="53"/>
        <w:rPr>
          <w:rFonts w:ascii="Times New Roman" w:hAnsi="Times New Roman" w:cs="Times New Roman"/>
          <w:szCs w:val="24"/>
        </w:rPr>
      </w:pPr>
      <w:r>
        <w:rPr>
          <w:rFonts w:ascii="Times New Roman" w:hAnsi="Times New Roman" w:cs="Times New Roman"/>
          <w:szCs w:val="24"/>
        </w:rPr>
        <w:t xml:space="preserve">The change in rent will be </w:t>
      </w:r>
      <w:r w:rsidR="00AD5349">
        <w:rPr>
          <w:rFonts w:ascii="Times New Roman" w:hAnsi="Times New Roman" w:cs="Times New Roman"/>
          <w:szCs w:val="24"/>
        </w:rPr>
        <w:t>effective on</w:t>
      </w:r>
      <w:r>
        <w:rPr>
          <w:rFonts w:ascii="Times New Roman" w:hAnsi="Times New Roman" w:cs="Times New Roman"/>
          <w:szCs w:val="24"/>
        </w:rPr>
        <w:t xml:space="preserve"> the first of the month following the date of reporting from the family. </w:t>
      </w:r>
    </w:p>
    <w:p w14:paraId="297A01BC" w14:textId="77777777" w:rsidR="00D364AF" w:rsidRDefault="00D364AF" w:rsidP="00D364AF">
      <w:pPr>
        <w:pStyle w:val="ListParagraph"/>
        <w:spacing w:after="281"/>
        <w:ind w:left="2160" w:right="53" w:firstLine="0"/>
        <w:rPr>
          <w:rFonts w:ascii="Times New Roman" w:hAnsi="Times New Roman" w:cs="Times New Roman"/>
          <w:szCs w:val="24"/>
        </w:rPr>
      </w:pPr>
    </w:p>
    <w:p w14:paraId="58370E2D" w14:textId="3779D85D" w:rsidR="00D364AF" w:rsidRDefault="00D364AF" w:rsidP="0026710F">
      <w:pPr>
        <w:pStyle w:val="ListParagraph"/>
        <w:numPr>
          <w:ilvl w:val="0"/>
          <w:numId w:val="29"/>
        </w:numPr>
        <w:spacing w:after="281"/>
        <w:ind w:right="53"/>
        <w:rPr>
          <w:rFonts w:ascii="Times New Roman" w:hAnsi="Times New Roman" w:cs="Times New Roman"/>
          <w:szCs w:val="24"/>
        </w:rPr>
      </w:pPr>
      <w:r>
        <w:rPr>
          <w:rFonts w:ascii="Times New Roman" w:hAnsi="Times New Roman" w:cs="Times New Roman"/>
          <w:szCs w:val="24"/>
        </w:rPr>
        <w:t>Determination of Family Income Using Other Means Tested Public Assistance</w:t>
      </w:r>
    </w:p>
    <w:p w14:paraId="18936BE7" w14:textId="6C8FA4D0" w:rsidR="00D364AF" w:rsidRDefault="00D364AF" w:rsidP="0026710F">
      <w:pPr>
        <w:pStyle w:val="ListParagraph"/>
        <w:numPr>
          <w:ilvl w:val="1"/>
          <w:numId w:val="29"/>
        </w:numPr>
        <w:spacing w:after="281"/>
        <w:ind w:right="53"/>
        <w:rPr>
          <w:rFonts w:ascii="Times New Roman" w:hAnsi="Times New Roman" w:cs="Times New Roman"/>
          <w:szCs w:val="24"/>
        </w:rPr>
      </w:pPr>
      <w:r>
        <w:rPr>
          <w:rFonts w:ascii="Times New Roman" w:hAnsi="Times New Roman" w:cs="Times New Roman"/>
          <w:szCs w:val="24"/>
        </w:rPr>
        <w:t>BHA will not accept or use determinations of income from other Federal means-tested forms of assistance. Documentation or verification of all forms of income will be completed by BHA.</w:t>
      </w:r>
    </w:p>
    <w:p w14:paraId="4F1A1470" w14:textId="77777777" w:rsidR="00411F72" w:rsidRPr="00411F72" w:rsidRDefault="00411F72" w:rsidP="000E3BFB">
      <w:pPr>
        <w:pStyle w:val="ListParagraph"/>
        <w:spacing w:after="281"/>
        <w:ind w:left="1080" w:right="53" w:firstLine="0"/>
        <w:rPr>
          <w:rFonts w:ascii="Times New Roman" w:hAnsi="Times New Roman" w:cs="Times New Roman"/>
          <w:szCs w:val="24"/>
        </w:rPr>
      </w:pPr>
    </w:p>
    <w:p w14:paraId="46719E3F" w14:textId="77777777" w:rsidR="000E3BFB" w:rsidRPr="000E3BFB" w:rsidRDefault="000E3BFB" w:rsidP="0026710F">
      <w:pPr>
        <w:pStyle w:val="ListParagraph"/>
        <w:numPr>
          <w:ilvl w:val="0"/>
          <w:numId w:val="29"/>
        </w:numPr>
        <w:spacing w:after="281"/>
        <w:ind w:right="53"/>
        <w:rPr>
          <w:rFonts w:ascii="Times New Roman" w:hAnsi="Times New Roman" w:cs="Times New Roman"/>
          <w:szCs w:val="24"/>
        </w:rPr>
      </w:pPr>
      <w:r w:rsidRPr="000E3BFB">
        <w:rPr>
          <w:rFonts w:ascii="Times New Roman" w:hAnsi="Times New Roman" w:cs="Times New Roman"/>
          <w:szCs w:val="24"/>
        </w:rPr>
        <w:t>-De Minimis Errors in Income</w:t>
      </w:r>
    </w:p>
    <w:p w14:paraId="0FD0AFD2" w14:textId="77777777" w:rsidR="000E3BFB" w:rsidRPr="000E3BFB" w:rsidRDefault="000E3BFB" w:rsidP="0026710F">
      <w:pPr>
        <w:pStyle w:val="ListParagraph"/>
        <w:numPr>
          <w:ilvl w:val="1"/>
          <w:numId w:val="29"/>
        </w:numPr>
        <w:spacing w:after="281"/>
        <w:ind w:right="53"/>
        <w:rPr>
          <w:rFonts w:ascii="Times New Roman" w:hAnsi="Times New Roman" w:cs="Times New Roman"/>
          <w:szCs w:val="24"/>
        </w:rPr>
      </w:pPr>
      <w:r w:rsidRPr="000E3BFB">
        <w:rPr>
          <w:rFonts w:ascii="Times New Roman" w:hAnsi="Times New Roman" w:cs="Times New Roman"/>
          <w:szCs w:val="24"/>
        </w:rPr>
        <w:t>If BHA makes an error in calculating a family’s income that results in a credit, the following steps will be taken:</w:t>
      </w:r>
    </w:p>
    <w:p w14:paraId="53F5C6C8" w14:textId="77777777" w:rsidR="000E3BFB" w:rsidRPr="000E3BFB" w:rsidRDefault="000E3BFB" w:rsidP="0026710F">
      <w:pPr>
        <w:pStyle w:val="ListParagraph"/>
        <w:numPr>
          <w:ilvl w:val="2"/>
          <w:numId w:val="29"/>
        </w:numPr>
        <w:spacing w:after="281"/>
        <w:ind w:right="53"/>
        <w:rPr>
          <w:rFonts w:ascii="Times New Roman" w:hAnsi="Times New Roman" w:cs="Times New Roman"/>
          <w:szCs w:val="24"/>
        </w:rPr>
      </w:pPr>
      <w:r w:rsidRPr="000E3BFB">
        <w:rPr>
          <w:rFonts w:ascii="Times New Roman" w:hAnsi="Times New Roman" w:cs="Times New Roman"/>
          <w:szCs w:val="24"/>
        </w:rPr>
        <w:t>If the error results in a credit less than the monthly rent for the family, it will be held on account to be applied to following months’ rent.</w:t>
      </w:r>
    </w:p>
    <w:p w14:paraId="16D7C90A" w14:textId="77777777" w:rsidR="000E3BFB" w:rsidRPr="000E3BFB" w:rsidRDefault="000E3BFB" w:rsidP="0026710F">
      <w:pPr>
        <w:pStyle w:val="ListParagraph"/>
        <w:numPr>
          <w:ilvl w:val="2"/>
          <w:numId w:val="29"/>
        </w:numPr>
        <w:spacing w:after="281"/>
        <w:ind w:right="53"/>
        <w:rPr>
          <w:rFonts w:ascii="Times New Roman" w:hAnsi="Times New Roman" w:cs="Times New Roman"/>
          <w:szCs w:val="24"/>
        </w:rPr>
      </w:pPr>
      <w:r w:rsidRPr="000E3BFB">
        <w:rPr>
          <w:rFonts w:ascii="Times New Roman" w:hAnsi="Times New Roman" w:cs="Times New Roman"/>
          <w:szCs w:val="24"/>
        </w:rPr>
        <w:t xml:space="preserve">If the error results in a credit more than the monthly rent for the family, the family will be given the option to receive a check or allow the credit to be applied to future rent. </w:t>
      </w:r>
    </w:p>
    <w:p w14:paraId="04162EC6" w14:textId="2F97E68A" w:rsidR="00A4519B" w:rsidRPr="0026710F" w:rsidRDefault="000E3BFB" w:rsidP="0026710F">
      <w:pPr>
        <w:pStyle w:val="ListParagraph"/>
        <w:numPr>
          <w:ilvl w:val="1"/>
          <w:numId w:val="29"/>
        </w:numPr>
        <w:spacing w:after="281"/>
        <w:ind w:right="53"/>
        <w:rPr>
          <w:rFonts w:ascii="Times New Roman" w:hAnsi="Times New Roman" w:cs="Times New Roman"/>
          <w:szCs w:val="24"/>
        </w:rPr>
      </w:pPr>
      <w:r w:rsidRPr="000E3BFB">
        <w:rPr>
          <w:rFonts w:ascii="Times New Roman" w:hAnsi="Times New Roman" w:cs="Times New Roman"/>
          <w:szCs w:val="24"/>
        </w:rPr>
        <w:t xml:space="preserve">If BHA makes an error in calculating a family’s income that resulted in the family being undercharged, the family will not be charged any back rent. The family will be notified of the error and given </w:t>
      </w:r>
      <w:r w:rsidR="00AD5349" w:rsidRPr="000E3BFB">
        <w:rPr>
          <w:rFonts w:ascii="Times New Roman" w:hAnsi="Times New Roman" w:cs="Times New Roman"/>
          <w:szCs w:val="24"/>
        </w:rPr>
        <w:t>30 days’ notice</w:t>
      </w:r>
      <w:r w:rsidRPr="000E3BFB">
        <w:rPr>
          <w:rFonts w:ascii="Times New Roman" w:hAnsi="Times New Roman" w:cs="Times New Roman"/>
          <w:szCs w:val="24"/>
        </w:rPr>
        <w:t xml:space="preserve"> of the change in rent going forward.</w:t>
      </w:r>
    </w:p>
    <w:bookmarkEnd w:id="3"/>
    <w:bookmarkEnd w:id="9"/>
    <w:p w14:paraId="5EEF507B" w14:textId="5E324CE1" w:rsidR="000C3708" w:rsidRPr="00EF6DCF" w:rsidRDefault="00EF6DCF">
      <w:pPr>
        <w:pStyle w:val="Heading1"/>
        <w:ind w:left="14" w:firstLine="0"/>
        <w:rPr>
          <w:rFonts w:ascii="Times New Roman" w:hAnsi="Times New Roman" w:cs="Times New Roman"/>
          <w:b/>
          <w:bCs/>
          <w:sz w:val="24"/>
          <w:szCs w:val="24"/>
        </w:rPr>
      </w:pPr>
      <w:r>
        <w:rPr>
          <w:rFonts w:ascii="Times New Roman" w:hAnsi="Times New Roman" w:cs="Times New Roman"/>
          <w:b/>
          <w:bCs/>
          <w:sz w:val="24"/>
          <w:szCs w:val="24"/>
        </w:rPr>
        <w:t>1</w:t>
      </w:r>
      <w:r w:rsidR="00471DEF">
        <w:rPr>
          <w:rFonts w:ascii="Times New Roman" w:hAnsi="Times New Roman" w:cs="Times New Roman"/>
          <w:b/>
          <w:bCs/>
          <w:sz w:val="24"/>
          <w:szCs w:val="24"/>
        </w:rPr>
        <w:t>5</w:t>
      </w:r>
      <w:r w:rsidRPr="00EF6DCF">
        <w:rPr>
          <w:rFonts w:ascii="Times New Roman" w:hAnsi="Times New Roman" w:cs="Times New Roman"/>
          <w:b/>
          <w:bCs/>
          <w:sz w:val="24"/>
          <w:szCs w:val="24"/>
        </w:rPr>
        <w:t>. REJECTION</w:t>
      </w:r>
    </w:p>
    <w:p w14:paraId="1DEF67A9" w14:textId="7FAB0800" w:rsidR="000C3708" w:rsidRPr="00EF6DCF" w:rsidRDefault="00000000" w:rsidP="00EF6DCF">
      <w:pPr>
        <w:spacing w:after="232"/>
        <w:ind w:right="53"/>
        <w:rPr>
          <w:rFonts w:ascii="Times New Roman" w:hAnsi="Times New Roman" w:cs="Times New Roman"/>
          <w:szCs w:val="24"/>
        </w:rPr>
      </w:pPr>
      <w:r w:rsidRPr="00EF6DCF">
        <w:rPr>
          <w:rFonts w:ascii="Times New Roman" w:hAnsi="Times New Roman" w:cs="Times New Roman"/>
          <w:szCs w:val="24"/>
        </w:rPr>
        <w:t xml:space="preserve">An </w:t>
      </w:r>
      <w:r w:rsidR="00862E70" w:rsidRPr="00EF6DCF">
        <w:rPr>
          <w:rFonts w:ascii="Times New Roman" w:hAnsi="Times New Roman" w:cs="Times New Roman"/>
          <w:szCs w:val="24"/>
        </w:rPr>
        <w:t>application which</w:t>
      </w:r>
      <w:r w:rsidRPr="00EF6DCF">
        <w:rPr>
          <w:rFonts w:ascii="Times New Roman" w:hAnsi="Times New Roman" w:cs="Times New Roman"/>
          <w:szCs w:val="24"/>
        </w:rPr>
        <w:t xml:space="preserve"> is </w:t>
      </w:r>
      <w:r w:rsidR="00862E70" w:rsidRPr="00EF6DCF">
        <w:rPr>
          <w:rFonts w:ascii="Times New Roman" w:hAnsi="Times New Roman" w:cs="Times New Roman"/>
          <w:szCs w:val="24"/>
        </w:rPr>
        <w:t>incomplete</w:t>
      </w:r>
      <w:r w:rsidRPr="00EF6DCF">
        <w:rPr>
          <w:rFonts w:ascii="Times New Roman" w:hAnsi="Times New Roman" w:cs="Times New Roman"/>
          <w:szCs w:val="24"/>
        </w:rPr>
        <w:t xml:space="preserve"> will not be processed. An applicant who refuses to sign releases to allow verification of regulation and Company eligibility, references, etc. will be rejected. </w:t>
      </w:r>
      <w:bookmarkStart w:id="10" w:name="_Hlk168049374"/>
      <w:r w:rsidR="001E6570">
        <w:rPr>
          <w:rFonts w:ascii="Times New Roman" w:hAnsi="Times New Roman" w:cs="Times New Roman"/>
          <w:b/>
          <w:bCs/>
          <w:szCs w:val="24"/>
        </w:rPr>
        <w:t xml:space="preserve">Applicants who refuse to sign a Consent Form (HUD-9887 or HUD-9886) will be rejected. If </w:t>
      </w:r>
      <w:r w:rsidR="0026710F">
        <w:rPr>
          <w:rFonts w:ascii="Times New Roman" w:hAnsi="Times New Roman" w:cs="Times New Roman"/>
          <w:b/>
          <w:bCs/>
          <w:szCs w:val="24"/>
        </w:rPr>
        <w:t>the applicant</w:t>
      </w:r>
      <w:r w:rsidR="001E6570">
        <w:rPr>
          <w:rFonts w:ascii="Times New Roman" w:hAnsi="Times New Roman" w:cs="Times New Roman"/>
          <w:b/>
          <w:bCs/>
          <w:szCs w:val="24"/>
        </w:rPr>
        <w:t xml:space="preserve"> signs the Consent form and then revokes consent prior to admission the applicant will be rejected. </w:t>
      </w:r>
      <w:bookmarkEnd w:id="10"/>
      <w:r w:rsidRPr="00EF6DCF">
        <w:rPr>
          <w:rFonts w:ascii="Times New Roman" w:hAnsi="Times New Roman" w:cs="Times New Roman"/>
          <w:szCs w:val="24"/>
        </w:rPr>
        <w:t xml:space="preserve">Applicants who do not meet income limits for a property would be rejected unless permission to rent to income ineligible is in process or been received from the regulatory agencies. </w:t>
      </w:r>
      <w:bookmarkStart w:id="11" w:name="_Hlk168049438"/>
      <w:r w:rsidR="001E6570">
        <w:rPr>
          <w:rFonts w:ascii="Times New Roman" w:hAnsi="Times New Roman" w:cs="Times New Roman"/>
          <w:b/>
          <w:bCs/>
          <w:szCs w:val="24"/>
        </w:rPr>
        <w:t xml:space="preserve">An applicant family whose net family </w:t>
      </w:r>
      <w:r w:rsidR="0026710F">
        <w:rPr>
          <w:rFonts w:ascii="Times New Roman" w:hAnsi="Times New Roman" w:cs="Times New Roman"/>
          <w:b/>
          <w:bCs/>
          <w:szCs w:val="24"/>
        </w:rPr>
        <w:t>assets</w:t>
      </w:r>
      <w:r w:rsidR="001E6570">
        <w:rPr>
          <w:rFonts w:ascii="Times New Roman" w:hAnsi="Times New Roman" w:cs="Times New Roman"/>
          <w:b/>
          <w:bCs/>
          <w:szCs w:val="24"/>
        </w:rPr>
        <w:t xml:space="preserve"> exceed $100,000</w:t>
      </w:r>
      <w:r w:rsidR="0011565A">
        <w:rPr>
          <w:rFonts w:ascii="Times New Roman" w:hAnsi="Times New Roman" w:cs="Times New Roman"/>
          <w:b/>
          <w:bCs/>
          <w:szCs w:val="24"/>
        </w:rPr>
        <w:t xml:space="preserve"> (adjusted annually for inflation); and/or the family has a present ownership </w:t>
      </w:r>
      <w:r w:rsidR="0011565A">
        <w:rPr>
          <w:rFonts w:ascii="Times New Roman" w:hAnsi="Times New Roman" w:cs="Times New Roman"/>
          <w:b/>
          <w:bCs/>
          <w:szCs w:val="24"/>
        </w:rPr>
        <w:lastRenderedPageBreak/>
        <w:t xml:space="preserve">interest in, a legal right to reside in, and the effective legal authority to sell real property (based on laws of the state or locality in which the property is located) that is suitable for occupancy by the family as a residence will be rejected. </w:t>
      </w:r>
      <w:bookmarkEnd w:id="11"/>
      <w:r w:rsidRPr="00EF6DCF">
        <w:rPr>
          <w:rFonts w:ascii="Times New Roman" w:hAnsi="Times New Roman" w:cs="Times New Roman"/>
          <w:szCs w:val="24"/>
        </w:rPr>
        <w:t xml:space="preserve">Applicants who exceed the maximum allowable occupancy standards for a property would also be rejected. Applicants found to have provided false answers on the application or at the interview would also be rejected. Applicants with negative credit, personal, landlord or police references will also be rejected. Rejection may also occur should there be a chronic history of late payment or non-payment of rent, history of eviction, non-payment of other financial obligations, intentional damage, violation of the terms of current or previous lease agreements inclusive of failure to maintain a unit in sanitary condition, current use of illegal drugs or a conviction or drug manufacture sale or distribution or anyone who would pose a direct threat to the health and safety of other or property. Applicants will never be rejected arbitrarily such as on the basis of race, color, religion, sex, handicapped status, age, familial status, or national origin. An </w:t>
      </w:r>
      <w:r w:rsidR="00862E70" w:rsidRPr="00EF6DCF">
        <w:rPr>
          <w:rFonts w:ascii="Times New Roman" w:hAnsi="Times New Roman" w:cs="Times New Roman"/>
          <w:szCs w:val="24"/>
        </w:rPr>
        <w:t>applicant who</w:t>
      </w:r>
      <w:r w:rsidRPr="00EF6DCF">
        <w:rPr>
          <w:rFonts w:ascii="Times New Roman" w:hAnsi="Times New Roman" w:cs="Times New Roman"/>
          <w:szCs w:val="24"/>
        </w:rPr>
        <w:t xml:space="preserve"> is selected but does not accept tenancy for reasons other than medical, emergency, or need for subsidy that is currently not available, will be removed from the waiting list. The waiting list is updated at the least on a yearly basis to establish continued eligibility, and to remove those not still eligible, or to reclassify those with changed status. Finally, applicants who do not possess legal capacity to sign documents could not become tenants or co-tenants.</w:t>
      </w:r>
    </w:p>
    <w:p w14:paraId="0468843B" w14:textId="77777777" w:rsidR="000C3708" w:rsidRPr="00EF6DCF" w:rsidRDefault="00000000">
      <w:pPr>
        <w:spacing w:after="234"/>
        <w:ind w:left="28" w:right="53"/>
        <w:rPr>
          <w:rFonts w:ascii="Times New Roman" w:hAnsi="Times New Roman" w:cs="Times New Roman"/>
          <w:szCs w:val="24"/>
        </w:rPr>
      </w:pPr>
      <w:r w:rsidRPr="00EF6DCF">
        <w:rPr>
          <w:rFonts w:ascii="Times New Roman" w:hAnsi="Times New Roman" w:cs="Times New Roman"/>
          <w:szCs w:val="24"/>
        </w:rPr>
        <w:t>If an applicant is rejected, they will be promptly notified in writing, the reason for the rejection.</w:t>
      </w:r>
    </w:p>
    <w:p w14:paraId="38A58A00" w14:textId="1F4090FF" w:rsidR="000C3708" w:rsidRPr="00EF6DCF" w:rsidRDefault="00000000">
      <w:pPr>
        <w:spacing w:after="267" w:line="237" w:lineRule="auto"/>
        <w:ind w:left="29" w:right="624" w:hanging="10"/>
        <w:jc w:val="both"/>
        <w:rPr>
          <w:rFonts w:ascii="Times New Roman" w:hAnsi="Times New Roman" w:cs="Times New Roman"/>
          <w:szCs w:val="24"/>
        </w:rPr>
      </w:pPr>
      <w:r w:rsidRPr="00EF6DCF">
        <w:rPr>
          <w:rFonts w:ascii="Times New Roman" w:hAnsi="Times New Roman" w:cs="Times New Roman"/>
          <w:szCs w:val="24"/>
        </w:rPr>
        <w:t xml:space="preserve">If the rejection is due to credit reporting, the applicant will be given the reporting </w:t>
      </w:r>
      <w:r w:rsidR="00862E70" w:rsidRPr="00EF6DCF">
        <w:rPr>
          <w:rFonts w:ascii="Times New Roman" w:hAnsi="Times New Roman" w:cs="Times New Roman"/>
          <w:szCs w:val="24"/>
        </w:rPr>
        <w:t>agency’s</w:t>
      </w:r>
      <w:r w:rsidRPr="00EF6DCF">
        <w:rPr>
          <w:rFonts w:ascii="Times New Roman" w:hAnsi="Times New Roman" w:cs="Times New Roman"/>
          <w:szCs w:val="24"/>
        </w:rPr>
        <w:t xml:space="preserve"> information to either receive a free report within 60 days or to dispute the information on the report.</w:t>
      </w:r>
    </w:p>
    <w:p w14:paraId="41ABEF2D" w14:textId="680E50C6" w:rsidR="000C3708" w:rsidRPr="00EF6DCF" w:rsidRDefault="00000000">
      <w:pPr>
        <w:spacing w:after="153"/>
        <w:ind w:left="28" w:right="53"/>
        <w:rPr>
          <w:rFonts w:ascii="Times New Roman" w:hAnsi="Times New Roman" w:cs="Times New Roman"/>
          <w:szCs w:val="24"/>
        </w:rPr>
      </w:pPr>
      <w:r w:rsidRPr="00EF6DCF">
        <w:rPr>
          <w:rFonts w:ascii="Times New Roman" w:hAnsi="Times New Roman" w:cs="Times New Roman"/>
          <w:szCs w:val="24"/>
        </w:rPr>
        <w:t xml:space="preserve">The applicant is entitled to consideration. The applicant has 14 days to respond in writing or to request a follow-up interview. The purpose of this being to determine whether it is possible to admit the applicant through consideration of mitigating circumstances or by applying </w:t>
      </w:r>
      <w:r w:rsidR="00862E70" w:rsidRPr="00EF6DCF">
        <w:rPr>
          <w:rFonts w:ascii="Times New Roman" w:hAnsi="Times New Roman" w:cs="Times New Roman"/>
          <w:szCs w:val="24"/>
        </w:rPr>
        <w:t>for reasonable</w:t>
      </w:r>
      <w:r w:rsidRPr="00EF6DCF">
        <w:rPr>
          <w:rFonts w:ascii="Times New Roman" w:hAnsi="Times New Roman" w:cs="Times New Roman"/>
          <w:szCs w:val="24"/>
        </w:rPr>
        <w:t xml:space="preserve"> accommodation.</w:t>
      </w:r>
    </w:p>
    <w:p w14:paraId="7C036EA1" w14:textId="77777777" w:rsidR="000C3708" w:rsidRPr="00EF6DCF" w:rsidRDefault="00000000">
      <w:pPr>
        <w:spacing w:after="250"/>
        <w:ind w:left="28" w:right="53"/>
        <w:rPr>
          <w:rFonts w:ascii="Times New Roman" w:hAnsi="Times New Roman" w:cs="Times New Roman"/>
          <w:szCs w:val="24"/>
        </w:rPr>
      </w:pPr>
      <w:r w:rsidRPr="00EF6DCF">
        <w:rPr>
          <w:rFonts w:ascii="Times New Roman" w:hAnsi="Times New Roman" w:cs="Times New Roman"/>
          <w:szCs w:val="24"/>
        </w:rPr>
        <w:t>Mitigating circumstances would be verifiable facts that would outweigh information already gathered in the screening process. A reasonable accommodation is change in the rules, policies, or services to assist the applicant to live within the facility as would all applicants that does not cause undue stress upon the facility.</w:t>
      </w:r>
    </w:p>
    <w:p w14:paraId="2AB81C29" w14:textId="77777777" w:rsidR="000C3708" w:rsidRPr="00EF6DCF" w:rsidRDefault="00000000">
      <w:pPr>
        <w:spacing w:after="452" w:line="237" w:lineRule="auto"/>
        <w:ind w:left="29" w:right="149" w:hanging="10"/>
        <w:jc w:val="both"/>
        <w:rPr>
          <w:rFonts w:ascii="Times New Roman" w:hAnsi="Times New Roman" w:cs="Times New Roman"/>
          <w:szCs w:val="24"/>
        </w:rPr>
      </w:pPr>
      <w:r w:rsidRPr="00EF6DCF">
        <w:rPr>
          <w:rFonts w:ascii="Times New Roman" w:hAnsi="Times New Roman" w:cs="Times New Roman"/>
          <w:szCs w:val="24"/>
        </w:rPr>
        <w:t>Any meeting between the applicant and a representative of the property will be with someone other than the person who initially rejected the application. After the meeting, the property will give a final decision in writing within 5 days.</w:t>
      </w:r>
    </w:p>
    <w:p w14:paraId="741D2C87" w14:textId="79B843BE" w:rsidR="000C3708" w:rsidRPr="00EF6DCF" w:rsidRDefault="000C3708">
      <w:pPr>
        <w:spacing w:after="5" w:line="263" w:lineRule="auto"/>
        <w:ind w:right="7243" w:hanging="10"/>
        <w:rPr>
          <w:rFonts w:ascii="Times New Roman" w:hAnsi="Times New Roman" w:cs="Times New Roman"/>
          <w:szCs w:val="24"/>
        </w:rPr>
      </w:pPr>
    </w:p>
    <w:sectPr w:rsidR="000C3708" w:rsidRPr="00EF6DCF" w:rsidSect="00862E7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A9A"/>
    <w:multiLevelType w:val="hybridMultilevel"/>
    <w:tmpl w:val="19B82388"/>
    <w:lvl w:ilvl="0" w:tplc="9E4EC228">
      <w:start w:val="1"/>
      <w:numFmt w:val="lowerLetter"/>
      <w:lvlText w:val="%1."/>
      <w:lvlJc w:val="left"/>
      <w:pPr>
        <w:ind w:left="2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9C81F2">
      <w:start w:val="1"/>
      <w:numFmt w:val="lowerLetter"/>
      <w:lvlText w:val="%2"/>
      <w:lvlJc w:val="left"/>
      <w:pPr>
        <w:ind w:left="1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7380736">
      <w:start w:val="1"/>
      <w:numFmt w:val="lowerRoman"/>
      <w:lvlText w:val="%3"/>
      <w:lvlJc w:val="left"/>
      <w:pPr>
        <w:ind w:left="1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4066396">
      <w:start w:val="1"/>
      <w:numFmt w:val="decimal"/>
      <w:lvlText w:val="%4"/>
      <w:lvlJc w:val="left"/>
      <w:pPr>
        <w:ind w:left="2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5E8DDE">
      <w:start w:val="1"/>
      <w:numFmt w:val="lowerLetter"/>
      <w:lvlText w:val="%5"/>
      <w:lvlJc w:val="left"/>
      <w:pPr>
        <w:ind w:left="3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08CC70">
      <w:start w:val="1"/>
      <w:numFmt w:val="lowerRoman"/>
      <w:lvlText w:val="%6"/>
      <w:lvlJc w:val="left"/>
      <w:pPr>
        <w:ind w:left="3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3C4DE8">
      <w:start w:val="1"/>
      <w:numFmt w:val="decimal"/>
      <w:lvlText w:val="%7"/>
      <w:lvlJc w:val="left"/>
      <w:pPr>
        <w:ind w:left="4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0D00C1E">
      <w:start w:val="1"/>
      <w:numFmt w:val="lowerLetter"/>
      <w:lvlText w:val="%8"/>
      <w:lvlJc w:val="left"/>
      <w:pPr>
        <w:ind w:left="5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AAD184">
      <w:start w:val="1"/>
      <w:numFmt w:val="lowerRoman"/>
      <w:lvlText w:val="%9"/>
      <w:lvlJc w:val="left"/>
      <w:pPr>
        <w:ind w:left="6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9B4A7D"/>
    <w:multiLevelType w:val="hybridMultilevel"/>
    <w:tmpl w:val="BDB693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6060"/>
    <w:multiLevelType w:val="hybridMultilevel"/>
    <w:tmpl w:val="0242E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849F9"/>
    <w:multiLevelType w:val="hybridMultilevel"/>
    <w:tmpl w:val="40127E1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11DD093F"/>
    <w:multiLevelType w:val="multilevel"/>
    <w:tmpl w:val="C38A064A"/>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90A06"/>
    <w:multiLevelType w:val="hybridMultilevel"/>
    <w:tmpl w:val="732021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0F02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017458"/>
    <w:multiLevelType w:val="hybridMultilevel"/>
    <w:tmpl w:val="579C5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10258"/>
    <w:multiLevelType w:val="hybridMultilevel"/>
    <w:tmpl w:val="20F6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4529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B45349"/>
    <w:multiLevelType w:val="hybridMultilevel"/>
    <w:tmpl w:val="E046584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3179352F"/>
    <w:multiLevelType w:val="hybridMultilevel"/>
    <w:tmpl w:val="B0FC4260"/>
    <w:lvl w:ilvl="0" w:tplc="51A0ECFA">
      <w:start w:val="6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936DB"/>
    <w:multiLevelType w:val="hybridMultilevel"/>
    <w:tmpl w:val="FB743F96"/>
    <w:lvl w:ilvl="0" w:tplc="3050F5E8">
      <w:start w:val="620"/>
      <w:numFmt w:val="bullet"/>
      <w:lvlText w:val="-"/>
      <w:lvlJc w:val="left"/>
      <w:pPr>
        <w:ind w:left="379" w:hanging="360"/>
      </w:pPr>
      <w:rPr>
        <w:rFonts w:ascii="Times New Roman" w:eastAsia="Calibri"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3" w15:restartNumberingAfterBreak="0">
    <w:nsid w:val="344742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5B31C8"/>
    <w:multiLevelType w:val="hybridMultilevel"/>
    <w:tmpl w:val="ECD2D4BA"/>
    <w:lvl w:ilvl="0" w:tplc="C950A066">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3A7017F8"/>
    <w:multiLevelType w:val="hybridMultilevel"/>
    <w:tmpl w:val="6408EFC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3ED122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B943E2"/>
    <w:multiLevelType w:val="hybridMultilevel"/>
    <w:tmpl w:val="10A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D495E"/>
    <w:multiLevelType w:val="hybridMultilevel"/>
    <w:tmpl w:val="DB2E00BC"/>
    <w:lvl w:ilvl="0" w:tplc="3050F5E8">
      <w:start w:val="8"/>
      <w:numFmt w:val="bullet"/>
      <w:lvlText w:val="-"/>
      <w:lvlJc w:val="left"/>
      <w:pPr>
        <w:ind w:left="398" w:hanging="360"/>
      </w:pPr>
      <w:rPr>
        <w:rFonts w:ascii="Times New Roman" w:eastAsia="Calibri" w:hAnsi="Times New Roman" w:cs="Times New Roman"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9" w15:restartNumberingAfterBreak="0">
    <w:nsid w:val="449D6F89"/>
    <w:multiLevelType w:val="hybridMultilevel"/>
    <w:tmpl w:val="3ED49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D3033"/>
    <w:multiLevelType w:val="hybridMultilevel"/>
    <w:tmpl w:val="58285D4E"/>
    <w:lvl w:ilvl="0" w:tplc="3050F5E8">
      <w:start w:val="8"/>
      <w:numFmt w:val="bullet"/>
      <w:lvlText w:val="-"/>
      <w:lvlJc w:val="left"/>
      <w:pPr>
        <w:ind w:left="379" w:hanging="360"/>
      </w:pPr>
      <w:rPr>
        <w:rFonts w:ascii="Times New Roman" w:eastAsia="Calibri"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1" w15:restartNumberingAfterBreak="0">
    <w:nsid w:val="53180952"/>
    <w:multiLevelType w:val="hybridMultilevel"/>
    <w:tmpl w:val="732021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7E31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FB0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207027"/>
    <w:multiLevelType w:val="hybridMultilevel"/>
    <w:tmpl w:val="B7221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45F54"/>
    <w:multiLevelType w:val="hybridMultilevel"/>
    <w:tmpl w:val="DFCC50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46D0"/>
    <w:multiLevelType w:val="multilevel"/>
    <w:tmpl w:val="C38A064A"/>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E17027"/>
    <w:multiLevelType w:val="hybridMultilevel"/>
    <w:tmpl w:val="A45AB98E"/>
    <w:lvl w:ilvl="0" w:tplc="3050F5E8">
      <w:start w:val="620"/>
      <w:numFmt w:val="bullet"/>
      <w:lvlText w:val="-"/>
      <w:lvlJc w:val="left"/>
      <w:pPr>
        <w:ind w:left="379" w:hanging="360"/>
      </w:pPr>
      <w:rPr>
        <w:rFonts w:ascii="Times New Roman" w:eastAsia="Calibri"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8" w15:restartNumberingAfterBreak="0">
    <w:nsid w:val="6DC90F85"/>
    <w:multiLevelType w:val="hybridMultilevel"/>
    <w:tmpl w:val="72B2AD98"/>
    <w:lvl w:ilvl="0" w:tplc="FE5A7C0C">
      <w:start w:val="620"/>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9" w15:restartNumberingAfterBreak="0">
    <w:nsid w:val="71A215C8"/>
    <w:multiLevelType w:val="hybridMultilevel"/>
    <w:tmpl w:val="0C1E20D6"/>
    <w:lvl w:ilvl="0" w:tplc="F27ADE4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0" w15:restartNumberingAfterBreak="0">
    <w:nsid w:val="7854126D"/>
    <w:multiLevelType w:val="hybridMultilevel"/>
    <w:tmpl w:val="AB9C2DBE"/>
    <w:lvl w:ilvl="0" w:tplc="E04EB59C">
      <w:numFmt w:val="bullet"/>
      <w:lvlText w:val="-"/>
      <w:lvlJc w:val="left"/>
      <w:pPr>
        <w:ind w:left="383" w:hanging="360"/>
      </w:pPr>
      <w:rPr>
        <w:rFonts w:ascii="Times New Roman" w:eastAsia="Calibri"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1" w15:restartNumberingAfterBreak="0">
    <w:nsid w:val="7C093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1699436">
    <w:abstractNumId w:val="0"/>
  </w:num>
  <w:num w:numId="2" w16cid:durableId="1401758042">
    <w:abstractNumId w:val="17"/>
  </w:num>
  <w:num w:numId="3" w16cid:durableId="1823085710">
    <w:abstractNumId w:val="10"/>
  </w:num>
  <w:num w:numId="4" w16cid:durableId="1636134252">
    <w:abstractNumId w:val="3"/>
  </w:num>
  <w:num w:numId="5" w16cid:durableId="982546639">
    <w:abstractNumId w:val="29"/>
  </w:num>
  <w:num w:numId="6" w16cid:durableId="996617179">
    <w:abstractNumId w:val="15"/>
  </w:num>
  <w:num w:numId="7" w16cid:durableId="1236741116">
    <w:abstractNumId w:val="20"/>
  </w:num>
  <w:num w:numId="8" w16cid:durableId="1708335524">
    <w:abstractNumId w:val="18"/>
  </w:num>
  <w:num w:numId="9" w16cid:durableId="1458064092">
    <w:abstractNumId w:val="6"/>
  </w:num>
  <w:num w:numId="10" w16cid:durableId="1065448255">
    <w:abstractNumId w:val="31"/>
  </w:num>
  <w:num w:numId="11" w16cid:durableId="421806062">
    <w:abstractNumId w:val="26"/>
  </w:num>
  <w:num w:numId="12" w16cid:durableId="832523501">
    <w:abstractNumId w:val="22"/>
  </w:num>
  <w:num w:numId="13" w16cid:durableId="204290600">
    <w:abstractNumId w:val="16"/>
  </w:num>
  <w:num w:numId="14" w16cid:durableId="1512143134">
    <w:abstractNumId w:val="13"/>
  </w:num>
  <w:num w:numId="15" w16cid:durableId="222108701">
    <w:abstractNumId w:val="8"/>
  </w:num>
  <w:num w:numId="16" w16cid:durableId="1295135105">
    <w:abstractNumId w:val="25"/>
  </w:num>
  <w:num w:numId="17" w16cid:durableId="593824327">
    <w:abstractNumId w:val="28"/>
  </w:num>
  <w:num w:numId="18" w16cid:durableId="1626815533">
    <w:abstractNumId w:val="21"/>
  </w:num>
  <w:num w:numId="19" w16cid:durableId="765031376">
    <w:abstractNumId w:val="27"/>
  </w:num>
  <w:num w:numId="20" w16cid:durableId="1766269720">
    <w:abstractNumId w:val="12"/>
  </w:num>
  <w:num w:numId="21" w16cid:durableId="2062361919">
    <w:abstractNumId w:val="11"/>
  </w:num>
  <w:num w:numId="22" w16cid:durableId="864293777">
    <w:abstractNumId w:val="5"/>
  </w:num>
  <w:num w:numId="23" w16cid:durableId="905453970">
    <w:abstractNumId w:val="4"/>
  </w:num>
  <w:num w:numId="24" w16cid:durableId="368922077">
    <w:abstractNumId w:val="23"/>
  </w:num>
  <w:num w:numId="25" w16cid:durableId="1244948764">
    <w:abstractNumId w:val="9"/>
  </w:num>
  <w:num w:numId="26" w16cid:durableId="1835099172">
    <w:abstractNumId w:val="1"/>
  </w:num>
  <w:num w:numId="27" w16cid:durableId="1801800560">
    <w:abstractNumId w:val="24"/>
  </w:num>
  <w:num w:numId="28" w16cid:durableId="537619606">
    <w:abstractNumId w:val="2"/>
  </w:num>
  <w:num w:numId="29" w16cid:durableId="694115799">
    <w:abstractNumId w:val="19"/>
  </w:num>
  <w:num w:numId="30" w16cid:durableId="28342431">
    <w:abstractNumId w:val="7"/>
  </w:num>
  <w:num w:numId="31" w16cid:durableId="1509560847">
    <w:abstractNumId w:val="30"/>
  </w:num>
  <w:num w:numId="32" w16cid:durableId="546334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08"/>
    <w:rsid w:val="0005605C"/>
    <w:rsid w:val="000C3708"/>
    <w:rsid w:val="000E3BFB"/>
    <w:rsid w:val="0011565A"/>
    <w:rsid w:val="0015007D"/>
    <w:rsid w:val="001E6570"/>
    <w:rsid w:val="001E7D11"/>
    <w:rsid w:val="0026710F"/>
    <w:rsid w:val="00305E03"/>
    <w:rsid w:val="00396BF5"/>
    <w:rsid w:val="003A5A36"/>
    <w:rsid w:val="00411F72"/>
    <w:rsid w:val="00471DB2"/>
    <w:rsid w:val="00471DEF"/>
    <w:rsid w:val="00481D4E"/>
    <w:rsid w:val="004A6B07"/>
    <w:rsid w:val="00585297"/>
    <w:rsid w:val="006932BB"/>
    <w:rsid w:val="0072272D"/>
    <w:rsid w:val="007478D4"/>
    <w:rsid w:val="007F3221"/>
    <w:rsid w:val="00836B8E"/>
    <w:rsid w:val="00862E70"/>
    <w:rsid w:val="008914E9"/>
    <w:rsid w:val="008F179C"/>
    <w:rsid w:val="00935754"/>
    <w:rsid w:val="0094270B"/>
    <w:rsid w:val="00986F43"/>
    <w:rsid w:val="009C73CB"/>
    <w:rsid w:val="00A13802"/>
    <w:rsid w:val="00A4519B"/>
    <w:rsid w:val="00A5082E"/>
    <w:rsid w:val="00AA5F7C"/>
    <w:rsid w:val="00AD5349"/>
    <w:rsid w:val="00B36753"/>
    <w:rsid w:val="00B553E1"/>
    <w:rsid w:val="00BE16C2"/>
    <w:rsid w:val="00BF6CB8"/>
    <w:rsid w:val="00C263B3"/>
    <w:rsid w:val="00CA3B16"/>
    <w:rsid w:val="00CB77F2"/>
    <w:rsid w:val="00D364AF"/>
    <w:rsid w:val="00D84C17"/>
    <w:rsid w:val="00D946A7"/>
    <w:rsid w:val="00E03515"/>
    <w:rsid w:val="00E27FAC"/>
    <w:rsid w:val="00E7076F"/>
    <w:rsid w:val="00EF6DCF"/>
    <w:rsid w:val="00F9777F"/>
    <w:rsid w:val="00FB0BDF"/>
    <w:rsid w:val="00FD750C"/>
    <w:rsid w:val="00FE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D402"/>
  <w15:docId w15:val="{33F2BE42-B73B-42A9-B06E-FF09DCC5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24" w:right="62" w:hanging="5"/>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0" w:line="216" w:lineRule="auto"/>
      <w:ind w:left="2765" w:right="706" w:hanging="432"/>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ind w:left="53"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0"/>
    </w:rPr>
  </w:style>
  <w:style w:type="paragraph" w:styleId="ListParagraph">
    <w:name w:val="List Paragraph"/>
    <w:basedOn w:val="Normal"/>
    <w:uiPriority w:val="34"/>
    <w:qFormat/>
    <w:rsid w:val="0086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4204</TotalTime>
  <Pages>13</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 Garrett</dc:creator>
  <cp:keywords/>
  <cp:lastModifiedBy>Lindi Garrett</cp:lastModifiedBy>
  <cp:revision>14</cp:revision>
  <dcterms:created xsi:type="dcterms:W3CDTF">2024-05-27T16:08:00Z</dcterms:created>
  <dcterms:modified xsi:type="dcterms:W3CDTF">2024-06-03T19:43:00Z</dcterms:modified>
</cp:coreProperties>
</file>